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A4" w:rsidRPr="003174B5" w:rsidRDefault="00E544A4" w:rsidP="00BF583C">
      <w:pPr>
        <w:jc w:val="center"/>
        <w:rPr>
          <w:b/>
          <w:sz w:val="28"/>
          <w:szCs w:val="28"/>
        </w:rPr>
      </w:pPr>
      <w:r w:rsidRPr="003174B5">
        <w:rPr>
          <w:b/>
          <w:sz w:val="28"/>
          <w:szCs w:val="28"/>
        </w:rPr>
        <w:t>Пояснительная записка</w:t>
      </w:r>
    </w:p>
    <w:p w:rsidR="00E544A4" w:rsidRPr="003174B5" w:rsidRDefault="00E544A4" w:rsidP="00BF583C">
      <w:pPr>
        <w:jc w:val="center"/>
        <w:rPr>
          <w:b/>
          <w:sz w:val="28"/>
        </w:rPr>
      </w:pPr>
      <w:r w:rsidRPr="003174B5">
        <w:rPr>
          <w:b/>
          <w:sz w:val="28"/>
        </w:rPr>
        <w:t>к проекту постановления Правительства Российской Федерации</w:t>
      </w:r>
    </w:p>
    <w:p w:rsidR="00E544A4" w:rsidRPr="003174B5" w:rsidRDefault="00F82360" w:rsidP="00BF583C">
      <w:pPr>
        <w:jc w:val="center"/>
        <w:rPr>
          <w:b/>
          <w:sz w:val="28"/>
          <w:szCs w:val="28"/>
        </w:rPr>
      </w:pPr>
      <w:r w:rsidRPr="003174B5">
        <w:rPr>
          <w:b/>
          <w:sz w:val="28"/>
        </w:rPr>
        <w:t>«О п</w:t>
      </w:r>
      <w:r w:rsidR="00E544A4" w:rsidRPr="003174B5">
        <w:rPr>
          <w:b/>
          <w:sz w:val="28"/>
        </w:rPr>
        <w:t xml:space="preserve">рограмме государственных гарантий </w:t>
      </w:r>
      <w:r w:rsidR="008F33AD" w:rsidRPr="003174B5">
        <w:rPr>
          <w:b/>
          <w:sz w:val="28"/>
        </w:rPr>
        <w:t xml:space="preserve">бесплатного </w:t>
      </w:r>
      <w:r w:rsidR="00E544A4" w:rsidRPr="003174B5">
        <w:rPr>
          <w:b/>
          <w:sz w:val="28"/>
        </w:rPr>
        <w:t>оказания гражданам</w:t>
      </w:r>
      <w:r w:rsidR="00717094" w:rsidRPr="003174B5">
        <w:rPr>
          <w:b/>
          <w:sz w:val="28"/>
        </w:rPr>
        <w:t xml:space="preserve"> медицинской помощи на</w:t>
      </w:r>
      <w:r w:rsidR="00F46E7B">
        <w:rPr>
          <w:b/>
          <w:sz w:val="28"/>
          <w:szCs w:val="28"/>
        </w:rPr>
        <w:t xml:space="preserve"> 2018 год </w:t>
      </w:r>
      <w:r w:rsidR="00F46E7B">
        <w:rPr>
          <w:b/>
          <w:sz w:val="28"/>
          <w:szCs w:val="28"/>
        </w:rPr>
        <w:br/>
        <w:t>и на плановый период 2019 и 2020</w:t>
      </w:r>
      <w:r w:rsidR="000716BB" w:rsidRPr="003174B5">
        <w:rPr>
          <w:b/>
          <w:sz w:val="28"/>
          <w:szCs w:val="28"/>
        </w:rPr>
        <w:t xml:space="preserve"> годов</w:t>
      </w:r>
      <w:r w:rsidR="00825927" w:rsidRPr="003174B5">
        <w:rPr>
          <w:b/>
          <w:sz w:val="28"/>
          <w:szCs w:val="28"/>
        </w:rPr>
        <w:t>»</w:t>
      </w:r>
    </w:p>
    <w:p w:rsidR="001103D7" w:rsidRPr="003174B5" w:rsidRDefault="001103D7" w:rsidP="00BF583C">
      <w:pPr>
        <w:jc w:val="center"/>
        <w:rPr>
          <w:b/>
          <w:sz w:val="28"/>
          <w:szCs w:val="28"/>
        </w:rPr>
      </w:pPr>
    </w:p>
    <w:p w:rsidR="00F82360" w:rsidRPr="003174B5" w:rsidRDefault="00F82360" w:rsidP="00BF583C">
      <w:pPr>
        <w:pStyle w:val="21"/>
        <w:ind w:firstLine="709"/>
        <w:rPr>
          <w:szCs w:val="28"/>
        </w:rPr>
      </w:pPr>
      <w:r w:rsidRPr="003174B5">
        <w:rPr>
          <w:szCs w:val="28"/>
        </w:rPr>
        <w:t xml:space="preserve">Проект </w:t>
      </w:r>
      <w:r w:rsidR="003D2766" w:rsidRPr="003174B5">
        <w:rPr>
          <w:szCs w:val="28"/>
        </w:rPr>
        <w:t xml:space="preserve">постановления Правительства Российской Федерации </w:t>
      </w:r>
      <w:r w:rsidR="00D8329C" w:rsidRPr="003174B5">
        <w:rPr>
          <w:szCs w:val="28"/>
        </w:rPr>
        <w:br/>
      </w:r>
      <w:r w:rsidR="000652A4" w:rsidRPr="003174B5">
        <w:rPr>
          <w:szCs w:val="28"/>
        </w:rPr>
        <w:t>«О П</w:t>
      </w:r>
      <w:r w:rsidRPr="003174B5">
        <w:rPr>
          <w:szCs w:val="28"/>
        </w:rPr>
        <w:t>рограмм</w:t>
      </w:r>
      <w:r w:rsidR="003D2766" w:rsidRPr="003174B5">
        <w:rPr>
          <w:szCs w:val="28"/>
        </w:rPr>
        <w:t>е</w:t>
      </w:r>
      <w:r w:rsidRPr="003174B5">
        <w:rPr>
          <w:szCs w:val="28"/>
        </w:rPr>
        <w:t xml:space="preserve"> государственных гарантий бесплатного оказания гражданам медицинской помощи на 201</w:t>
      </w:r>
      <w:r w:rsidR="00F46E7B">
        <w:rPr>
          <w:szCs w:val="28"/>
        </w:rPr>
        <w:t>8</w:t>
      </w:r>
      <w:r w:rsidR="00882602" w:rsidRPr="003174B5">
        <w:rPr>
          <w:szCs w:val="28"/>
        </w:rPr>
        <w:t xml:space="preserve"> год</w:t>
      </w:r>
      <w:r w:rsidR="00F46E7B">
        <w:rPr>
          <w:szCs w:val="28"/>
        </w:rPr>
        <w:t xml:space="preserve"> и на плановый период 2019 и 2020</w:t>
      </w:r>
      <w:r w:rsidR="000652A4" w:rsidRPr="003174B5">
        <w:rPr>
          <w:szCs w:val="28"/>
        </w:rPr>
        <w:t xml:space="preserve"> годов</w:t>
      </w:r>
      <w:r w:rsidR="003D2766" w:rsidRPr="003174B5">
        <w:rPr>
          <w:szCs w:val="28"/>
        </w:rPr>
        <w:t>»</w:t>
      </w:r>
      <w:r w:rsidR="003C3259">
        <w:rPr>
          <w:szCs w:val="28"/>
        </w:rPr>
        <w:t xml:space="preserve"> (далее – п</w:t>
      </w:r>
      <w:r w:rsidRPr="003174B5">
        <w:rPr>
          <w:szCs w:val="28"/>
        </w:rPr>
        <w:t>роект п</w:t>
      </w:r>
      <w:r w:rsidR="003D2766" w:rsidRPr="003174B5">
        <w:rPr>
          <w:szCs w:val="28"/>
        </w:rPr>
        <w:t>остановления</w:t>
      </w:r>
      <w:r w:rsidRPr="003174B5">
        <w:rPr>
          <w:szCs w:val="28"/>
        </w:rPr>
        <w:t xml:space="preserve">) подготовлен </w:t>
      </w:r>
      <w:r w:rsidR="000E6560" w:rsidRPr="003174B5">
        <w:rPr>
          <w:szCs w:val="28"/>
        </w:rPr>
        <w:t xml:space="preserve">на основании </w:t>
      </w:r>
      <w:r w:rsidR="00450235" w:rsidRPr="003174B5">
        <w:rPr>
          <w:szCs w:val="28"/>
        </w:rPr>
        <w:t>части</w:t>
      </w:r>
      <w:r w:rsidRPr="003174B5">
        <w:rPr>
          <w:szCs w:val="28"/>
        </w:rPr>
        <w:t xml:space="preserve"> 4 статьи 80 Федерального закона от 21 ноября 2011 г. № 323-ФЗ «Об основах охраны здоровья граждан в Российской Федерации» и </w:t>
      </w:r>
      <w:r w:rsidR="00743CED" w:rsidRPr="003174B5">
        <w:rPr>
          <w:szCs w:val="28"/>
        </w:rPr>
        <w:t>пункт</w:t>
      </w:r>
      <w:r w:rsidR="000E6560" w:rsidRPr="003174B5">
        <w:rPr>
          <w:szCs w:val="28"/>
        </w:rPr>
        <w:t>а</w:t>
      </w:r>
      <w:r w:rsidR="00CB3000" w:rsidRPr="003174B5">
        <w:rPr>
          <w:szCs w:val="28"/>
        </w:rPr>
        <w:t xml:space="preserve"> 2а постановления Правител</w:t>
      </w:r>
      <w:r w:rsidR="001053AF" w:rsidRPr="003174B5">
        <w:rPr>
          <w:szCs w:val="28"/>
        </w:rPr>
        <w:t xml:space="preserve">ьства Российской </w:t>
      </w:r>
      <w:r w:rsidR="000652A4" w:rsidRPr="003174B5">
        <w:rPr>
          <w:szCs w:val="28"/>
        </w:rPr>
        <w:t>Федерации от 19</w:t>
      </w:r>
      <w:r w:rsidR="00882602" w:rsidRPr="003174B5">
        <w:rPr>
          <w:szCs w:val="28"/>
        </w:rPr>
        <w:t> </w:t>
      </w:r>
      <w:r w:rsidR="000652A4" w:rsidRPr="003174B5">
        <w:rPr>
          <w:szCs w:val="28"/>
        </w:rPr>
        <w:t>декабря</w:t>
      </w:r>
      <w:r w:rsidR="000A2225" w:rsidRPr="003174B5">
        <w:rPr>
          <w:szCs w:val="28"/>
        </w:rPr>
        <w:t> 201</w:t>
      </w:r>
      <w:r w:rsidR="00F46E7B">
        <w:rPr>
          <w:szCs w:val="28"/>
        </w:rPr>
        <w:t>6</w:t>
      </w:r>
      <w:r w:rsidR="000A2225" w:rsidRPr="003174B5">
        <w:rPr>
          <w:szCs w:val="28"/>
        </w:rPr>
        <w:t xml:space="preserve"> г. </w:t>
      </w:r>
      <w:r w:rsidR="001053AF" w:rsidRPr="003174B5">
        <w:rPr>
          <w:szCs w:val="28"/>
        </w:rPr>
        <w:t xml:space="preserve">№ </w:t>
      </w:r>
      <w:r w:rsidR="00882602" w:rsidRPr="003174B5">
        <w:rPr>
          <w:szCs w:val="28"/>
        </w:rPr>
        <w:t>1</w:t>
      </w:r>
      <w:r w:rsidR="00F46E7B">
        <w:rPr>
          <w:szCs w:val="28"/>
        </w:rPr>
        <w:t>403</w:t>
      </w:r>
      <w:r w:rsidR="00CB3000" w:rsidRPr="003174B5">
        <w:rPr>
          <w:szCs w:val="28"/>
        </w:rPr>
        <w:t xml:space="preserve"> </w:t>
      </w:r>
      <w:r w:rsidR="000652A4" w:rsidRPr="003174B5">
        <w:rPr>
          <w:szCs w:val="28"/>
        </w:rPr>
        <w:br/>
      </w:r>
      <w:r w:rsidR="00CB3000" w:rsidRPr="003174B5">
        <w:rPr>
          <w:szCs w:val="28"/>
        </w:rPr>
        <w:t xml:space="preserve">«О Программе государственных гарантий бесплатного оказания гражданам </w:t>
      </w:r>
      <w:r w:rsidR="000652A4" w:rsidRPr="003174B5">
        <w:rPr>
          <w:szCs w:val="28"/>
        </w:rPr>
        <w:t>мед</w:t>
      </w:r>
      <w:r w:rsidR="00F46E7B">
        <w:rPr>
          <w:szCs w:val="28"/>
        </w:rPr>
        <w:t>ицинской помощи на 2017</w:t>
      </w:r>
      <w:r w:rsidR="00882602" w:rsidRPr="003174B5">
        <w:rPr>
          <w:szCs w:val="28"/>
        </w:rPr>
        <w:t> год</w:t>
      </w:r>
      <w:r w:rsidR="00F46E7B" w:rsidRPr="00F46E7B">
        <w:t xml:space="preserve"> </w:t>
      </w:r>
      <w:r w:rsidR="00F46E7B">
        <w:rPr>
          <w:szCs w:val="28"/>
        </w:rPr>
        <w:t>и на плановый период 2018 и 2019</w:t>
      </w:r>
      <w:r w:rsidR="00F46E7B" w:rsidRPr="00F46E7B">
        <w:rPr>
          <w:szCs w:val="28"/>
        </w:rPr>
        <w:t xml:space="preserve"> годов</w:t>
      </w:r>
      <w:r w:rsidR="00CB3000" w:rsidRPr="003174B5">
        <w:rPr>
          <w:szCs w:val="28"/>
        </w:rPr>
        <w:t>»</w:t>
      </w:r>
      <w:r w:rsidR="00882602" w:rsidRPr="003174B5">
        <w:rPr>
          <w:szCs w:val="28"/>
        </w:rPr>
        <w:t xml:space="preserve"> (далее – постановление № 1</w:t>
      </w:r>
      <w:r w:rsidR="00F46E7B">
        <w:rPr>
          <w:szCs w:val="28"/>
        </w:rPr>
        <w:t>403</w:t>
      </w:r>
      <w:r w:rsidR="00DD0B2A" w:rsidRPr="003174B5">
        <w:rPr>
          <w:szCs w:val="28"/>
        </w:rPr>
        <w:t>)</w:t>
      </w:r>
      <w:r w:rsidR="00CB3000" w:rsidRPr="003174B5">
        <w:rPr>
          <w:szCs w:val="28"/>
        </w:rPr>
        <w:t>.</w:t>
      </w:r>
    </w:p>
    <w:p w:rsidR="00E544A4" w:rsidRPr="003174B5" w:rsidRDefault="00C22C91" w:rsidP="00BF583C">
      <w:pPr>
        <w:ind w:firstLine="709"/>
        <w:jc w:val="both"/>
        <w:rPr>
          <w:sz w:val="28"/>
          <w:szCs w:val="28"/>
        </w:rPr>
      </w:pPr>
      <w:r w:rsidRPr="003174B5">
        <w:rPr>
          <w:sz w:val="28"/>
          <w:szCs w:val="28"/>
        </w:rPr>
        <w:t>Проект п</w:t>
      </w:r>
      <w:r w:rsidR="00A653AE" w:rsidRPr="003174B5">
        <w:rPr>
          <w:sz w:val="28"/>
          <w:szCs w:val="28"/>
        </w:rPr>
        <w:t>остановления</w:t>
      </w:r>
      <w:r w:rsidR="00E544A4" w:rsidRPr="003174B5">
        <w:rPr>
          <w:sz w:val="28"/>
          <w:szCs w:val="28"/>
        </w:rPr>
        <w:t xml:space="preserve"> </w:t>
      </w:r>
      <w:r w:rsidR="006373C0" w:rsidRPr="003174B5">
        <w:rPr>
          <w:sz w:val="28"/>
          <w:szCs w:val="28"/>
        </w:rPr>
        <w:t xml:space="preserve">подготовлен </w:t>
      </w:r>
      <w:r w:rsidR="000E6560" w:rsidRPr="003174B5">
        <w:rPr>
          <w:sz w:val="28"/>
          <w:szCs w:val="28"/>
        </w:rPr>
        <w:t>в соответствии</w:t>
      </w:r>
      <w:r w:rsidR="000E6560" w:rsidRPr="003174B5">
        <w:rPr>
          <w:szCs w:val="28"/>
        </w:rPr>
        <w:t xml:space="preserve"> </w:t>
      </w:r>
      <w:r w:rsidR="006373C0" w:rsidRPr="003174B5">
        <w:rPr>
          <w:sz w:val="28"/>
          <w:szCs w:val="28"/>
        </w:rPr>
        <w:t>с</w:t>
      </w:r>
      <w:r w:rsidR="00851358" w:rsidRPr="003174B5">
        <w:rPr>
          <w:sz w:val="28"/>
          <w:szCs w:val="28"/>
        </w:rPr>
        <w:t xml:space="preserve"> требованиями</w:t>
      </w:r>
      <w:r w:rsidR="00E544A4" w:rsidRPr="003174B5">
        <w:rPr>
          <w:sz w:val="28"/>
          <w:szCs w:val="28"/>
        </w:rPr>
        <w:t>:</w:t>
      </w:r>
    </w:p>
    <w:p w:rsidR="00DC1E3C" w:rsidRPr="003174B5" w:rsidRDefault="00DC1E3C" w:rsidP="00BF583C">
      <w:pPr>
        <w:pStyle w:val="21"/>
        <w:ind w:firstLine="709"/>
        <w:rPr>
          <w:szCs w:val="28"/>
        </w:rPr>
      </w:pPr>
      <w:r w:rsidRPr="003174B5">
        <w:rPr>
          <w:szCs w:val="28"/>
        </w:rPr>
        <w:t>Федеральн</w:t>
      </w:r>
      <w:r w:rsidR="00851358" w:rsidRPr="003174B5">
        <w:rPr>
          <w:szCs w:val="28"/>
        </w:rPr>
        <w:t>ого</w:t>
      </w:r>
      <w:r w:rsidRPr="003174B5">
        <w:rPr>
          <w:szCs w:val="28"/>
        </w:rPr>
        <w:t xml:space="preserve"> закон</w:t>
      </w:r>
      <w:r w:rsidR="00851358" w:rsidRPr="003174B5">
        <w:rPr>
          <w:szCs w:val="28"/>
        </w:rPr>
        <w:t>а</w:t>
      </w:r>
      <w:r w:rsidR="00DC2358" w:rsidRPr="003174B5">
        <w:rPr>
          <w:szCs w:val="28"/>
        </w:rPr>
        <w:t xml:space="preserve"> от 21 ноября 2011 г.</w:t>
      </w:r>
      <w:r w:rsidRPr="003174B5">
        <w:rPr>
          <w:szCs w:val="28"/>
        </w:rPr>
        <w:t xml:space="preserve"> № </w:t>
      </w:r>
      <w:r w:rsidR="00DC2358" w:rsidRPr="003174B5">
        <w:rPr>
          <w:szCs w:val="28"/>
        </w:rPr>
        <w:t>323-ФЗ</w:t>
      </w:r>
      <w:r w:rsidRPr="003174B5">
        <w:rPr>
          <w:szCs w:val="28"/>
        </w:rPr>
        <w:t xml:space="preserve"> «Об основах охраны здоровья граждан в Российской Федерации»</w:t>
      </w:r>
      <w:r w:rsidR="00867B27" w:rsidRPr="003174B5">
        <w:rPr>
          <w:szCs w:val="28"/>
        </w:rPr>
        <w:t>;</w:t>
      </w:r>
    </w:p>
    <w:p w:rsidR="005C07E2" w:rsidRPr="003174B5" w:rsidRDefault="000A1F60" w:rsidP="00BF583C">
      <w:pPr>
        <w:pStyle w:val="21"/>
        <w:ind w:firstLine="709"/>
        <w:rPr>
          <w:szCs w:val="28"/>
        </w:rPr>
      </w:pPr>
      <w:r w:rsidRPr="003174B5">
        <w:rPr>
          <w:szCs w:val="28"/>
        </w:rPr>
        <w:t>Ф</w:t>
      </w:r>
      <w:r w:rsidR="005C07E2" w:rsidRPr="003174B5">
        <w:rPr>
          <w:szCs w:val="28"/>
        </w:rPr>
        <w:t>едеральн</w:t>
      </w:r>
      <w:r w:rsidR="00851358" w:rsidRPr="003174B5">
        <w:rPr>
          <w:szCs w:val="28"/>
        </w:rPr>
        <w:t>ого</w:t>
      </w:r>
      <w:r w:rsidR="005C07E2" w:rsidRPr="003174B5">
        <w:rPr>
          <w:szCs w:val="28"/>
        </w:rPr>
        <w:t xml:space="preserve"> закон</w:t>
      </w:r>
      <w:r w:rsidR="00851358" w:rsidRPr="003174B5">
        <w:rPr>
          <w:szCs w:val="28"/>
        </w:rPr>
        <w:t>а</w:t>
      </w:r>
      <w:r w:rsidR="005C07E2" w:rsidRPr="003174B5">
        <w:rPr>
          <w:szCs w:val="28"/>
        </w:rPr>
        <w:t xml:space="preserve"> от 29 ноября 2010 г. № 326-ФЗ «Об обязательном медицинском страховании в Российской Федерации»</w:t>
      </w:r>
      <w:r w:rsidR="00867B27" w:rsidRPr="003174B5">
        <w:rPr>
          <w:szCs w:val="28"/>
        </w:rPr>
        <w:t>;</w:t>
      </w:r>
    </w:p>
    <w:p w:rsidR="00353D3D" w:rsidRPr="00F46E7B" w:rsidRDefault="000A1F60" w:rsidP="00BF583C">
      <w:pPr>
        <w:pStyle w:val="21"/>
        <w:ind w:firstLine="709"/>
        <w:rPr>
          <w:szCs w:val="28"/>
        </w:rPr>
      </w:pPr>
      <w:r w:rsidRPr="00F46E7B">
        <w:rPr>
          <w:szCs w:val="28"/>
        </w:rPr>
        <w:t>Ф</w:t>
      </w:r>
      <w:r w:rsidR="001053AF" w:rsidRPr="00F46E7B">
        <w:rPr>
          <w:szCs w:val="28"/>
        </w:rPr>
        <w:t>едеральн</w:t>
      </w:r>
      <w:r w:rsidR="00851358" w:rsidRPr="00F46E7B">
        <w:rPr>
          <w:szCs w:val="28"/>
        </w:rPr>
        <w:t>ого</w:t>
      </w:r>
      <w:r w:rsidR="001053AF" w:rsidRPr="00F46E7B">
        <w:rPr>
          <w:szCs w:val="28"/>
        </w:rPr>
        <w:t xml:space="preserve"> закон</w:t>
      </w:r>
      <w:r w:rsidR="00851358" w:rsidRPr="00F46E7B">
        <w:rPr>
          <w:szCs w:val="28"/>
        </w:rPr>
        <w:t>а</w:t>
      </w:r>
      <w:r w:rsidR="00882602" w:rsidRPr="00F46E7B">
        <w:rPr>
          <w:szCs w:val="28"/>
        </w:rPr>
        <w:t xml:space="preserve"> от 1</w:t>
      </w:r>
      <w:r w:rsidR="00F46E7B" w:rsidRPr="00F46E7B">
        <w:rPr>
          <w:szCs w:val="28"/>
        </w:rPr>
        <w:t>9</w:t>
      </w:r>
      <w:r w:rsidR="00543496" w:rsidRPr="00F46E7B">
        <w:rPr>
          <w:szCs w:val="28"/>
        </w:rPr>
        <w:t xml:space="preserve"> </w:t>
      </w:r>
      <w:r w:rsidR="00884FE4" w:rsidRPr="00F46E7B">
        <w:rPr>
          <w:szCs w:val="28"/>
        </w:rPr>
        <w:t>декабря</w:t>
      </w:r>
      <w:r w:rsidR="00543496" w:rsidRPr="00F46E7B">
        <w:rPr>
          <w:szCs w:val="28"/>
        </w:rPr>
        <w:t xml:space="preserve"> 201</w:t>
      </w:r>
      <w:r w:rsidR="00F46E7B" w:rsidRPr="00F46E7B">
        <w:rPr>
          <w:szCs w:val="28"/>
        </w:rPr>
        <w:t xml:space="preserve">6 </w:t>
      </w:r>
      <w:r w:rsidR="00543496" w:rsidRPr="00F46E7B">
        <w:rPr>
          <w:szCs w:val="28"/>
        </w:rPr>
        <w:t xml:space="preserve"> г.</w:t>
      </w:r>
      <w:r w:rsidR="00B64D65" w:rsidRPr="00F46E7B">
        <w:rPr>
          <w:szCs w:val="28"/>
        </w:rPr>
        <w:t xml:space="preserve"> № </w:t>
      </w:r>
      <w:r w:rsidR="00F46E7B" w:rsidRPr="00F46E7B">
        <w:rPr>
          <w:szCs w:val="28"/>
        </w:rPr>
        <w:t>415</w:t>
      </w:r>
      <w:r w:rsidR="00B64D65" w:rsidRPr="00F46E7B">
        <w:rPr>
          <w:szCs w:val="28"/>
        </w:rPr>
        <w:t>-Ф</w:t>
      </w:r>
      <w:r w:rsidR="00A1430B" w:rsidRPr="00F46E7B">
        <w:rPr>
          <w:szCs w:val="28"/>
        </w:rPr>
        <w:t xml:space="preserve">З «О </w:t>
      </w:r>
      <w:r w:rsidR="00F46E7B" w:rsidRPr="00F46E7B">
        <w:rPr>
          <w:szCs w:val="28"/>
        </w:rPr>
        <w:t>Федеральном бюджете на 2017 год</w:t>
      </w:r>
      <w:r w:rsidR="00F46E7B" w:rsidRPr="00F46E7B">
        <w:t xml:space="preserve"> </w:t>
      </w:r>
      <w:r w:rsidR="00F46E7B" w:rsidRPr="00F46E7B">
        <w:rPr>
          <w:szCs w:val="28"/>
        </w:rPr>
        <w:t>и на плановый период 2018 и 2019 годов</w:t>
      </w:r>
      <w:r w:rsidR="00B64D65" w:rsidRPr="00F46E7B">
        <w:rPr>
          <w:szCs w:val="28"/>
        </w:rPr>
        <w:t>»</w:t>
      </w:r>
      <w:r w:rsidR="006A2529" w:rsidRPr="00F46E7B">
        <w:rPr>
          <w:szCs w:val="28"/>
        </w:rPr>
        <w:t>;</w:t>
      </w:r>
      <w:r w:rsidR="000D110E" w:rsidRPr="00F46E7B">
        <w:rPr>
          <w:szCs w:val="28"/>
        </w:rPr>
        <w:t xml:space="preserve"> </w:t>
      </w:r>
    </w:p>
    <w:p w:rsidR="003059C4" w:rsidRPr="00CE2EB7" w:rsidRDefault="00FD5C09" w:rsidP="00BF583C">
      <w:pPr>
        <w:pStyle w:val="21"/>
        <w:ind w:firstLine="709"/>
        <w:rPr>
          <w:szCs w:val="28"/>
        </w:rPr>
      </w:pPr>
      <w:r w:rsidRPr="00CE2EB7">
        <w:rPr>
          <w:szCs w:val="28"/>
        </w:rPr>
        <w:t>с учетом п</w:t>
      </w:r>
      <w:r w:rsidR="003059C4" w:rsidRPr="00CE2EB7">
        <w:rPr>
          <w:szCs w:val="28"/>
        </w:rPr>
        <w:t>араметр</w:t>
      </w:r>
      <w:r w:rsidRPr="00CE2EB7">
        <w:rPr>
          <w:szCs w:val="28"/>
        </w:rPr>
        <w:t>ов</w:t>
      </w:r>
      <w:r w:rsidR="003059C4" w:rsidRPr="00CE2EB7">
        <w:rPr>
          <w:szCs w:val="28"/>
        </w:rPr>
        <w:t xml:space="preserve"> прогноза социально-экономического разви</w:t>
      </w:r>
      <w:r w:rsidR="00CE2EB7" w:rsidRPr="00CE2EB7">
        <w:rPr>
          <w:szCs w:val="28"/>
        </w:rPr>
        <w:t>тия Российской Федерации на 2018 год и на плановый период 2019 и 2020</w:t>
      </w:r>
      <w:r w:rsidR="003059C4" w:rsidRPr="00CE2EB7">
        <w:rPr>
          <w:szCs w:val="28"/>
        </w:rPr>
        <w:t xml:space="preserve"> годов</w:t>
      </w:r>
      <w:r w:rsidRPr="00CE2EB7">
        <w:rPr>
          <w:szCs w:val="28"/>
        </w:rPr>
        <w:t>, представленных письмо</w:t>
      </w:r>
      <w:r w:rsidR="00D34411" w:rsidRPr="00CE2EB7">
        <w:rPr>
          <w:szCs w:val="28"/>
        </w:rPr>
        <w:t>м</w:t>
      </w:r>
      <w:r w:rsidRPr="00CE2EB7">
        <w:rPr>
          <w:szCs w:val="28"/>
        </w:rPr>
        <w:t xml:space="preserve"> Мин</w:t>
      </w:r>
      <w:r w:rsidR="005506F3" w:rsidRPr="00CE2EB7">
        <w:rPr>
          <w:szCs w:val="28"/>
        </w:rPr>
        <w:t xml:space="preserve">истерства </w:t>
      </w:r>
      <w:r w:rsidRPr="00CE2EB7">
        <w:rPr>
          <w:szCs w:val="28"/>
        </w:rPr>
        <w:t>эконом</w:t>
      </w:r>
      <w:r w:rsidR="005506F3" w:rsidRPr="00CE2EB7">
        <w:rPr>
          <w:szCs w:val="28"/>
        </w:rPr>
        <w:t xml:space="preserve">ического </w:t>
      </w:r>
      <w:r w:rsidRPr="00CE2EB7">
        <w:rPr>
          <w:szCs w:val="28"/>
        </w:rPr>
        <w:t xml:space="preserve">развития </w:t>
      </w:r>
      <w:r w:rsidR="00CE2EB7" w:rsidRPr="00CE2EB7">
        <w:rPr>
          <w:szCs w:val="28"/>
        </w:rPr>
        <w:t>Российской Федерации от 25</w:t>
      </w:r>
      <w:r w:rsidR="005506F3" w:rsidRPr="00CE2EB7">
        <w:rPr>
          <w:szCs w:val="28"/>
        </w:rPr>
        <w:t xml:space="preserve"> </w:t>
      </w:r>
      <w:r w:rsidR="00CE2EB7" w:rsidRPr="00CE2EB7">
        <w:rPr>
          <w:szCs w:val="28"/>
        </w:rPr>
        <w:t>апреля</w:t>
      </w:r>
      <w:r w:rsidR="005506F3" w:rsidRPr="00CE2EB7">
        <w:rPr>
          <w:szCs w:val="28"/>
        </w:rPr>
        <w:t xml:space="preserve"> 201</w:t>
      </w:r>
      <w:r w:rsidR="00CE2EB7" w:rsidRPr="00CE2EB7">
        <w:rPr>
          <w:szCs w:val="28"/>
        </w:rPr>
        <w:t>7</w:t>
      </w:r>
      <w:r w:rsidR="005506F3" w:rsidRPr="00CE2EB7">
        <w:rPr>
          <w:szCs w:val="28"/>
        </w:rPr>
        <w:t xml:space="preserve"> г. № </w:t>
      </w:r>
      <w:r w:rsidR="00CE2EB7" w:rsidRPr="00CE2EB7">
        <w:rPr>
          <w:szCs w:val="28"/>
        </w:rPr>
        <w:t>11193</w:t>
      </w:r>
      <w:r w:rsidR="005506F3" w:rsidRPr="00CE2EB7">
        <w:rPr>
          <w:szCs w:val="28"/>
        </w:rPr>
        <w:t>-</w:t>
      </w:r>
      <w:r w:rsidR="00CE2EB7" w:rsidRPr="00CE2EB7">
        <w:rPr>
          <w:szCs w:val="28"/>
        </w:rPr>
        <w:t>АТ</w:t>
      </w:r>
      <w:r w:rsidR="005506F3" w:rsidRPr="00CE2EB7">
        <w:rPr>
          <w:szCs w:val="28"/>
        </w:rPr>
        <w:t>/ДОЗи</w:t>
      </w:r>
      <w:r w:rsidR="00F775F3" w:rsidRPr="00CE2EB7">
        <w:rPr>
          <w:szCs w:val="28"/>
        </w:rPr>
        <w:t xml:space="preserve"> (далее – прогноз социально-экономического развития)</w:t>
      </w:r>
      <w:r w:rsidR="00D34411" w:rsidRPr="00CE2EB7">
        <w:rPr>
          <w:szCs w:val="28"/>
        </w:rPr>
        <w:t>.</w:t>
      </w:r>
    </w:p>
    <w:p w:rsidR="003C0D86" w:rsidRDefault="0014475A" w:rsidP="00BF583C">
      <w:pPr>
        <w:pStyle w:val="a5"/>
        <w:ind w:firstLine="709"/>
        <w:jc w:val="both"/>
        <w:rPr>
          <w:b w:val="0"/>
          <w:bCs/>
          <w:sz w:val="28"/>
          <w:szCs w:val="28"/>
        </w:rPr>
      </w:pPr>
      <w:r w:rsidRPr="00F46E7B">
        <w:rPr>
          <w:b w:val="0"/>
          <w:bCs/>
          <w:sz w:val="28"/>
          <w:szCs w:val="28"/>
        </w:rPr>
        <w:t>Проект Программы государственных гарантий бесплатного оказания граж</w:t>
      </w:r>
      <w:r w:rsidR="00F46E7B" w:rsidRPr="00F46E7B">
        <w:rPr>
          <w:b w:val="0"/>
          <w:bCs/>
          <w:sz w:val="28"/>
          <w:szCs w:val="28"/>
        </w:rPr>
        <w:t>данам медицинской помощи на 2018</w:t>
      </w:r>
      <w:r w:rsidRPr="00F46E7B">
        <w:rPr>
          <w:b w:val="0"/>
          <w:bCs/>
          <w:sz w:val="28"/>
          <w:szCs w:val="28"/>
        </w:rPr>
        <w:t xml:space="preserve"> год и на плановый перио</w:t>
      </w:r>
      <w:r w:rsidR="00F46E7B" w:rsidRPr="00F46E7B">
        <w:rPr>
          <w:b w:val="0"/>
          <w:bCs/>
          <w:sz w:val="28"/>
          <w:szCs w:val="28"/>
        </w:rPr>
        <w:t>д 2019 и 2020</w:t>
      </w:r>
      <w:r w:rsidRPr="00F46E7B">
        <w:rPr>
          <w:b w:val="0"/>
          <w:bCs/>
          <w:sz w:val="28"/>
          <w:szCs w:val="28"/>
        </w:rPr>
        <w:t xml:space="preserve"> годов» (далее – Программа)</w:t>
      </w:r>
      <w:r w:rsidR="006A497F" w:rsidRPr="00F46E7B">
        <w:rPr>
          <w:b w:val="0"/>
          <w:bCs/>
          <w:sz w:val="28"/>
          <w:szCs w:val="28"/>
        </w:rPr>
        <w:t xml:space="preserve"> содержит ряд новых положений</w:t>
      </w:r>
      <w:r w:rsidR="00306AFD" w:rsidRPr="00F46E7B">
        <w:rPr>
          <w:b w:val="0"/>
          <w:bCs/>
          <w:sz w:val="28"/>
          <w:szCs w:val="28"/>
        </w:rPr>
        <w:t xml:space="preserve"> по сравнению с </w:t>
      </w:r>
      <w:r w:rsidR="006C39FA" w:rsidRPr="00F46E7B">
        <w:rPr>
          <w:b w:val="0"/>
          <w:bCs/>
          <w:sz w:val="28"/>
          <w:szCs w:val="28"/>
        </w:rPr>
        <w:t>Программой государственных гарантий бесплатного оказания граж</w:t>
      </w:r>
      <w:r w:rsidR="000652A4" w:rsidRPr="00F46E7B">
        <w:rPr>
          <w:b w:val="0"/>
          <w:bCs/>
          <w:sz w:val="28"/>
          <w:szCs w:val="28"/>
        </w:rPr>
        <w:t xml:space="preserve">данам медицинской помощи </w:t>
      </w:r>
      <w:r w:rsidR="00F46E7B" w:rsidRPr="00F46E7B">
        <w:rPr>
          <w:b w:val="0"/>
          <w:bCs/>
          <w:sz w:val="28"/>
          <w:szCs w:val="28"/>
        </w:rPr>
        <w:t>на 2017 год и на плановый период 2018 и 2019 годов</w:t>
      </w:r>
      <w:r w:rsidR="006C39FA" w:rsidRPr="00F46E7B">
        <w:rPr>
          <w:b w:val="0"/>
          <w:bCs/>
          <w:sz w:val="28"/>
          <w:szCs w:val="28"/>
        </w:rPr>
        <w:t xml:space="preserve">, утвержденной постановлением </w:t>
      </w:r>
      <w:r w:rsidR="00F46E7B" w:rsidRPr="00F46E7B">
        <w:rPr>
          <w:b w:val="0"/>
          <w:bCs/>
          <w:sz w:val="28"/>
          <w:szCs w:val="28"/>
        </w:rPr>
        <w:t>№ 1403</w:t>
      </w:r>
      <w:r w:rsidR="006A497F" w:rsidRPr="00F46E7B">
        <w:rPr>
          <w:b w:val="0"/>
          <w:bCs/>
          <w:sz w:val="28"/>
          <w:szCs w:val="28"/>
        </w:rPr>
        <w:t>.</w:t>
      </w:r>
    </w:p>
    <w:p w:rsidR="00626C13" w:rsidRPr="00F125E1" w:rsidRDefault="009B7941" w:rsidP="00BF583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B7941">
        <w:rPr>
          <w:sz w:val="28"/>
          <w:szCs w:val="28"/>
        </w:rPr>
        <w:t>о исполнение пункта 4 поручения Заместителя Председателя Правительства Российской Федерации О.Ю. Голодец от 7 августа</w:t>
      </w:r>
      <w:r>
        <w:rPr>
          <w:sz w:val="28"/>
          <w:szCs w:val="28"/>
        </w:rPr>
        <w:t xml:space="preserve"> 2017 г. № </w:t>
      </w:r>
      <w:r w:rsidRPr="009B7941">
        <w:rPr>
          <w:sz w:val="28"/>
          <w:szCs w:val="28"/>
        </w:rPr>
        <w:t>ОГ-П12-5223 в целях совершенствования оплаты медицинской помощи, оказываемой в медицинских организациях, расположенных в сельской местности, территориях с низкой плотностью населения, ограниченной транспортной доступностью</w:t>
      </w:r>
      <w:r>
        <w:rPr>
          <w:sz w:val="28"/>
          <w:szCs w:val="28"/>
        </w:rPr>
        <w:t xml:space="preserve"> </w:t>
      </w:r>
      <w:r w:rsidR="005E476C">
        <w:rPr>
          <w:sz w:val="28"/>
          <w:szCs w:val="28"/>
        </w:rPr>
        <w:t xml:space="preserve">Программа дополнена положением о том, что </w:t>
      </w:r>
      <w:r w:rsidR="005E476C" w:rsidRPr="005E476C">
        <w:rPr>
          <w:sz w:val="28"/>
          <w:szCs w:val="28"/>
        </w:rPr>
        <w:t>способ оплаты по подушевому нормативу финансирования на прикрепившихся к медицинской организации лиц,</w:t>
      </w:r>
      <w:r w:rsidR="005E476C">
        <w:rPr>
          <w:sz w:val="28"/>
          <w:szCs w:val="28"/>
        </w:rPr>
        <w:t xml:space="preserve"> может применяться при </w:t>
      </w:r>
      <w:r w:rsidR="00626C13" w:rsidRPr="00F125E1">
        <w:rPr>
          <w:sz w:val="28"/>
          <w:szCs w:val="28"/>
        </w:rPr>
        <w:t xml:space="preserve">оплате медицинской помощи в медицинских организациях, имеющих в составе подразделения, оказывающие медицинскую помощь в амбулаторных, </w:t>
      </w:r>
      <w:r w:rsidR="00626C13" w:rsidRPr="00F125E1">
        <w:rPr>
          <w:sz w:val="28"/>
          <w:szCs w:val="28"/>
        </w:rPr>
        <w:lastRenderedPageBreak/>
        <w:t>стационарных условиях и в условиях дневного стационара, по всем видам и условиям предоставляемой медицинской организацией медицинской помощи</w:t>
      </w:r>
      <w:r w:rsidR="00333CFD" w:rsidRPr="00560893">
        <w:rPr>
          <w:sz w:val="28"/>
          <w:szCs w:val="28"/>
        </w:rPr>
        <w:t xml:space="preserve"> с учетом показателей результативности деятельности медицинской организации (включая показатели объема медицинской помощи)</w:t>
      </w:r>
      <w:r w:rsidR="00333CFD">
        <w:rPr>
          <w:sz w:val="28"/>
          <w:szCs w:val="28"/>
        </w:rPr>
        <w:t>.</w:t>
      </w:r>
      <w:r w:rsidR="00EB2E11" w:rsidRPr="00F125E1">
        <w:rPr>
          <w:sz w:val="28"/>
          <w:szCs w:val="28"/>
        </w:rPr>
        <w:t xml:space="preserve"> </w:t>
      </w:r>
    </w:p>
    <w:p w:rsidR="00626C13" w:rsidRDefault="00F16BE3" w:rsidP="00BF583C">
      <w:pPr>
        <w:pStyle w:val="a5"/>
        <w:ind w:firstLine="709"/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Во исполнение подпункта «а» пункта 5 </w:t>
      </w:r>
      <w:r w:rsidRPr="00F16BE3">
        <w:rPr>
          <w:b w:val="0"/>
          <w:bCs/>
          <w:sz w:val="28"/>
          <w:szCs w:val="28"/>
        </w:rPr>
        <w:t>Переч</w:t>
      </w:r>
      <w:r>
        <w:rPr>
          <w:b w:val="0"/>
          <w:bCs/>
          <w:sz w:val="28"/>
          <w:szCs w:val="28"/>
        </w:rPr>
        <w:t>ня</w:t>
      </w:r>
      <w:r w:rsidRPr="00F16BE3">
        <w:rPr>
          <w:b w:val="0"/>
          <w:bCs/>
          <w:sz w:val="28"/>
          <w:szCs w:val="28"/>
        </w:rPr>
        <w:t xml:space="preserve"> поручений Президента Российской Федерации по итогам специальной программы «Прямая линия с Владимиром Путиным» 15 июня 2017 </w:t>
      </w:r>
      <w:r>
        <w:rPr>
          <w:b w:val="0"/>
          <w:bCs/>
          <w:sz w:val="28"/>
          <w:szCs w:val="28"/>
        </w:rPr>
        <w:t xml:space="preserve">г. от 22 июня 2017 г. № Пр-1180 Программа дополнена положением о том, что </w:t>
      </w:r>
      <w:r>
        <w:rPr>
          <w:b w:val="0"/>
          <w:sz w:val="28"/>
          <w:szCs w:val="28"/>
        </w:rPr>
        <w:t>з</w:t>
      </w:r>
      <w:r w:rsidR="00626C13" w:rsidRPr="00F16BE3">
        <w:rPr>
          <w:b w:val="0"/>
          <w:sz w:val="28"/>
          <w:szCs w:val="28"/>
        </w:rPr>
        <w:t>а счет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самоуправления) (далее - соответствующие бюджеты) может осуществляться финансовое обеспечение транспортировки пациентов, страдающих хронической почечной недостаточностью, от места фактического проживания до места получения медицинской помощи методом заместительной почечной терапии и обратно.</w:t>
      </w:r>
      <w:r w:rsidR="00626C13" w:rsidRPr="00626C13">
        <w:rPr>
          <w:sz w:val="28"/>
          <w:szCs w:val="28"/>
        </w:rPr>
        <w:t xml:space="preserve"> </w:t>
      </w:r>
    </w:p>
    <w:p w:rsidR="00B5451D" w:rsidRPr="00FF0AAF" w:rsidRDefault="00A55CE3" w:rsidP="00BF583C">
      <w:pPr>
        <w:pStyle w:val="a5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В целях обеспечения прав граждан, имеющих право на получение льготных лекарственных препаратов </w:t>
      </w:r>
      <w:r w:rsidR="00B5451D">
        <w:rPr>
          <w:b w:val="0"/>
          <w:bCs/>
          <w:sz w:val="28"/>
          <w:szCs w:val="28"/>
        </w:rPr>
        <w:t xml:space="preserve">при лечении в амбулаторных условиях, Программой предусматривается, что в рамках территориальной программы </w:t>
      </w:r>
      <w:r w:rsidR="00333CFD" w:rsidRPr="008842F0">
        <w:rPr>
          <w:b w:val="0"/>
          <w:bCs/>
          <w:sz w:val="28"/>
          <w:szCs w:val="28"/>
        </w:rPr>
        <w:t xml:space="preserve">государственных гарантий бесплатного оказания гражданам медицинской помощи (далее </w:t>
      </w:r>
      <w:r w:rsidR="00333CFD" w:rsidRPr="00333CFD">
        <w:rPr>
          <w:b w:val="0"/>
          <w:bCs/>
          <w:sz w:val="28"/>
          <w:szCs w:val="28"/>
        </w:rPr>
        <w:t xml:space="preserve">– территориальная программа) </w:t>
      </w:r>
      <w:r w:rsidR="00626C13" w:rsidRPr="00333CFD">
        <w:rPr>
          <w:b w:val="0"/>
          <w:bCs/>
          <w:sz w:val="28"/>
          <w:szCs w:val="28"/>
        </w:rPr>
        <w:t>перечень</w:t>
      </w:r>
      <w:r w:rsidR="00626C13" w:rsidRPr="00FF0AAF">
        <w:rPr>
          <w:b w:val="0"/>
          <w:bCs/>
          <w:sz w:val="28"/>
          <w:szCs w:val="28"/>
        </w:rPr>
        <w:t xml:space="preserve"> лекарственных препаратов, отпускаемых населению в соответствии с </w:t>
      </w:r>
      <w:hyperlink r:id="rId8" w:history="1">
        <w:r w:rsidR="00626C13" w:rsidRPr="00FF0AAF">
          <w:rPr>
            <w:b w:val="0"/>
            <w:bCs/>
            <w:sz w:val="28"/>
            <w:szCs w:val="28"/>
          </w:rPr>
          <w:t>перечнем</w:t>
        </w:r>
      </w:hyperlink>
      <w:r w:rsidR="00626C13" w:rsidRPr="00FF0AAF">
        <w:rPr>
          <w:b w:val="0"/>
          <w:bCs/>
          <w:sz w:val="28"/>
          <w:szCs w:val="28"/>
        </w:rP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r:id="rId9" w:history="1">
        <w:r w:rsidR="00626C13" w:rsidRPr="00FF0AAF">
          <w:rPr>
            <w:b w:val="0"/>
            <w:bCs/>
            <w:sz w:val="28"/>
            <w:szCs w:val="28"/>
          </w:rPr>
          <w:t>перечнем</w:t>
        </w:r>
      </w:hyperlink>
      <w:r w:rsidR="00626C13" w:rsidRPr="00FF0AAF">
        <w:rPr>
          <w:b w:val="0"/>
          <w:bCs/>
          <w:sz w:val="28"/>
          <w:szCs w:val="28"/>
        </w:rPr>
        <w:t xml:space="preserve"> групп населения, при амбулаторном лечении которых лекарственные препараты отпускаются по рецептам врачей с 50-процентной скидкой, формир</w:t>
      </w:r>
      <w:r w:rsidR="00B5451D" w:rsidRPr="00FF0AAF">
        <w:rPr>
          <w:b w:val="0"/>
          <w:bCs/>
          <w:sz w:val="28"/>
          <w:szCs w:val="28"/>
        </w:rPr>
        <w:t>уется</w:t>
      </w:r>
      <w:r w:rsidR="00626C13" w:rsidRPr="00FF0AAF">
        <w:rPr>
          <w:b w:val="0"/>
          <w:bCs/>
          <w:sz w:val="28"/>
          <w:szCs w:val="28"/>
        </w:rPr>
        <w:t xml:space="preserve"> в объеме не менее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препаратов, предназначенных для оказания медицинской </w:t>
      </w:r>
      <w:r w:rsidR="00B5451D" w:rsidRPr="00FF0AAF">
        <w:rPr>
          <w:b w:val="0"/>
          <w:bCs/>
          <w:sz w:val="28"/>
          <w:szCs w:val="28"/>
        </w:rPr>
        <w:t>помощи в амбулаторных условиях.</w:t>
      </w:r>
    </w:p>
    <w:p w:rsidR="00626C13" w:rsidRDefault="00C7618D" w:rsidP="00BF583C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Во исполнение </w:t>
      </w:r>
      <w:r w:rsidRPr="00C7618D">
        <w:rPr>
          <w:b w:val="0"/>
          <w:bCs/>
          <w:sz w:val="28"/>
          <w:szCs w:val="28"/>
        </w:rPr>
        <w:t>пункт</w:t>
      </w:r>
      <w:r>
        <w:rPr>
          <w:b w:val="0"/>
          <w:bCs/>
          <w:sz w:val="28"/>
          <w:szCs w:val="28"/>
        </w:rPr>
        <w:t>а</w:t>
      </w:r>
      <w:r w:rsidRPr="00C7618D">
        <w:rPr>
          <w:b w:val="0"/>
          <w:bCs/>
          <w:sz w:val="28"/>
          <w:szCs w:val="28"/>
        </w:rPr>
        <w:t xml:space="preserve"> 5 протокола заседания Совета при Правительстве Российской Федерации по вопросам попечительства в социальной сфере от 10 июля 2017 г. № 5</w:t>
      </w:r>
      <w:r>
        <w:rPr>
          <w:b w:val="0"/>
          <w:bCs/>
          <w:sz w:val="28"/>
          <w:szCs w:val="28"/>
        </w:rPr>
        <w:t xml:space="preserve"> скорректированы предельные сроки </w:t>
      </w:r>
      <w:r w:rsidR="00CC20EC">
        <w:rPr>
          <w:b w:val="0"/>
          <w:bCs/>
          <w:sz w:val="28"/>
          <w:szCs w:val="28"/>
        </w:rPr>
        <w:t>ожидания</w:t>
      </w:r>
      <w:r>
        <w:rPr>
          <w:b w:val="0"/>
          <w:bCs/>
          <w:sz w:val="28"/>
          <w:szCs w:val="28"/>
        </w:rPr>
        <w:t xml:space="preserve"> оказания специализированной медицинской </w:t>
      </w:r>
      <w:r w:rsidRPr="00C7618D">
        <w:rPr>
          <w:b w:val="0"/>
          <w:bCs/>
          <w:sz w:val="28"/>
          <w:szCs w:val="28"/>
        </w:rPr>
        <w:t xml:space="preserve">помощи </w:t>
      </w:r>
      <w:r w:rsidR="00626C13" w:rsidRPr="00C7618D">
        <w:rPr>
          <w:b w:val="0"/>
          <w:sz w:val="28"/>
          <w:szCs w:val="28"/>
        </w:rPr>
        <w:t>для пациентов с онкологическими заболеваниями</w:t>
      </w:r>
      <w:r w:rsidRPr="00C7618D">
        <w:rPr>
          <w:b w:val="0"/>
          <w:sz w:val="28"/>
          <w:szCs w:val="28"/>
        </w:rPr>
        <w:t>, которые</w:t>
      </w:r>
      <w:r w:rsidR="00626C13" w:rsidRPr="00C7618D">
        <w:rPr>
          <w:b w:val="0"/>
          <w:sz w:val="28"/>
          <w:szCs w:val="28"/>
        </w:rPr>
        <w:t xml:space="preserve"> не должны превышать 14 календарных дней с момента гистологической верификации опухоли или с момента установления диагноза заболевания (состояния)</w:t>
      </w:r>
      <w:r w:rsidRPr="00C7618D">
        <w:rPr>
          <w:b w:val="0"/>
          <w:sz w:val="28"/>
          <w:szCs w:val="28"/>
        </w:rPr>
        <w:t>.</w:t>
      </w:r>
    </w:p>
    <w:p w:rsidR="00BF583C" w:rsidRDefault="00BF583C" w:rsidP="00BF583C">
      <w:pPr>
        <w:ind w:firstLine="709"/>
        <w:jc w:val="both"/>
        <w:rPr>
          <w:sz w:val="28"/>
        </w:rPr>
      </w:pPr>
      <w:r w:rsidRPr="00822183">
        <w:rPr>
          <w:sz w:val="28"/>
        </w:rPr>
        <w:t>В части медицинской помощи, оказываемой за счет бюджетных ассигнований бюджетов субъектов Российской Федерации</w:t>
      </w:r>
      <w:r>
        <w:rPr>
          <w:sz w:val="28"/>
        </w:rPr>
        <w:t>, в последние годы имеется устойчивая тенденция снижения</w:t>
      </w:r>
      <w:r w:rsidRPr="00822183">
        <w:rPr>
          <w:sz w:val="28"/>
        </w:rPr>
        <w:t xml:space="preserve"> </w:t>
      </w:r>
      <w:r>
        <w:rPr>
          <w:sz w:val="28"/>
        </w:rPr>
        <w:t xml:space="preserve">показателей </w:t>
      </w:r>
      <w:r w:rsidRPr="00822183">
        <w:rPr>
          <w:sz w:val="28"/>
        </w:rPr>
        <w:t>заболеваемос</w:t>
      </w:r>
      <w:r>
        <w:rPr>
          <w:sz w:val="28"/>
        </w:rPr>
        <w:t xml:space="preserve">ти социально значимыми заболеваниями и смертности от туберкулеза и, </w:t>
      </w:r>
      <w:r>
        <w:rPr>
          <w:sz w:val="28"/>
        </w:rPr>
        <w:lastRenderedPageBreak/>
        <w:t>соответственно, снижения объемов специализированной медицинской помощи в стационарных условиях.</w:t>
      </w:r>
    </w:p>
    <w:p w:rsidR="00BF583C" w:rsidRDefault="00BF583C" w:rsidP="00BF583C">
      <w:pPr>
        <w:ind w:firstLine="709"/>
        <w:jc w:val="both"/>
        <w:rPr>
          <w:sz w:val="28"/>
        </w:rPr>
      </w:pPr>
      <w:r>
        <w:rPr>
          <w:sz w:val="28"/>
        </w:rPr>
        <w:t xml:space="preserve">Основываясь на данных медицинской статистики с учетом снижения потребности населения, планируется постепенная оптимизация среднего норматива объема специализированной медицинской помощи, </w:t>
      </w:r>
      <w:r w:rsidRPr="006E7D22">
        <w:rPr>
          <w:sz w:val="28"/>
        </w:rPr>
        <w:t xml:space="preserve">оказываемой </w:t>
      </w:r>
      <w:r>
        <w:rPr>
          <w:sz w:val="28"/>
        </w:rPr>
        <w:t xml:space="preserve">в стационарных условиях </w:t>
      </w:r>
      <w:r w:rsidRPr="006E7D22">
        <w:rPr>
          <w:sz w:val="28"/>
        </w:rPr>
        <w:t>за счет бюджетных ассигнований бюджетов субъектов Российской Федерации</w:t>
      </w:r>
      <w:r>
        <w:rPr>
          <w:sz w:val="28"/>
        </w:rPr>
        <w:t>, на 2018</w:t>
      </w:r>
      <w:r w:rsidRPr="00100725">
        <w:rPr>
          <w:sz w:val="28"/>
        </w:rPr>
        <w:t xml:space="preserve"> год </w:t>
      </w:r>
      <w:r>
        <w:rPr>
          <w:sz w:val="28"/>
        </w:rPr>
        <w:t>указанный норматив составляет 0,016 случая госпитализации на 1 жителя.</w:t>
      </w:r>
    </w:p>
    <w:p w:rsidR="00BF583C" w:rsidRDefault="00BF583C" w:rsidP="00BF583C">
      <w:pPr>
        <w:ind w:firstLine="709"/>
        <w:jc w:val="both"/>
        <w:rPr>
          <w:sz w:val="28"/>
        </w:rPr>
      </w:pPr>
      <w:r w:rsidRPr="006B2E5D">
        <w:rPr>
          <w:sz w:val="28"/>
        </w:rPr>
        <w:t>Реструктуризация нормативов объема медицинской помощи позволила</w:t>
      </w:r>
      <w:r>
        <w:rPr>
          <w:sz w:val="28"/>
        </w:rPr>
        <w:t xml:space="preserve"> перераспределить финансовые средства внутри подушевого норматива финансирования Программы за счет средств бюджетов субъектов Российской Федерации без изменения его величины по сравнению с 2017 годом, что будет способствовать более эффективному использованию бюджетных средств, направляемых на финансирование медицинской помощи в рамках территориальных программ.</w:t>
      </w:r>
    </w:p>
    <w:p w:rsidR="00BF583C" w:rsidRDefault="00BF583C" w:rsidP="00BF583C">
      <w:pPr>
        <w:ind w:firstLine="709"/>
        <w:jc w:val="both"/>
        <w:rPr>
          <w:sz w:val="28"/>
        </w:rPr>
      </w:pPr>
      <w:r>
        <w:rPr>
          <w:sz w:val="28"/>
        </w:rPr>
        <w:t>При этом средние нормативы финансовых затрат по видами условиям оказания медицинской помощи проиндексированы на 4,0 % по сравнению с 2016 годом с учетом прогноза социально-экономического развития.</w:t>
      </w:r>
    </w:p>
    <w:p w:rsidR="003C4C6C" w:rsidRPr="008842F0" w:rsidRDefault="003C4C6C" w:rsidP="00BF583C">
      <w:pPr>
        <w:ind w:firstLine="709"/>
        <w:jc w:val="both"/>
        <w:rPr>
          <w:sz w:val="28"/>
        </w:rPr>
      </w:pPr>
      <w:r w:rsidRPr="008842F0">
        <w:rPr>
          <w:sz w:val="28"/>
        </w:rPr>
        <w:t xml:space="preserve">Разработка показателей проекта базовой программы обязательного </w:t>
      </w:r>
      <w:r w:rsidR="00030894" w:rsidRPr="008842F0">
        <w:rPr>
          <w:sz w:val="28"/>
        </w:rPr>
        <w:t>медицинского страхования на 2018 год и на плановый период 2019</w:t>
      </w:r>
      <w:r w:rsidRPr="008842F0">
        <w:rPr>
          <w:sz w:val="28"/>
        </w:rPr>
        <w:t xml:space="preserve"> </w:t>
      </w:r>
      <w:r w:rsidR="001764D2" w:rsidRPr="008842F0">
        <w:rPr>
          <w:sz w:val="28"/>
        </w:rPr>
        <w:br/>
      </w:r>
      <w:r w:rsidR="00030894" w:rsidRPr="008842F0">
        <w:rPr>
          <w:sz w:val="28"/>
        </w:rPr>
        <w:t>и 2020</w:t>
      </w:r>
      <w:r w:rsidRPr="008842F0">
        <w:rPr>
          <w:sz w:val="28"/>
        </w:rPr>
        <w:t xml:space="preserve"> годов осуществлялась с учетом:</w:t>
      </w:r>
    </w:p>
    <w:p w:rsidR="003C4C6C" w:rsidRPr="008842F0" w:rsidRDefault="003C4C6C" w:rsidP="00BF583C">
      <w:pPr>
        <w:ind w:firstLine="709"/>
        <w:jc w:val="both"/>
        <w:rPr>
          <w:sz w:val="28"/>
        </w:rPr>
      </w:pPr>
      <w:r w:rsidRPr="008842F0">
        <w:rPr>
          <w:sz w:val="28"/>
        </w:rPr>
        <w:t>целевых показателей уровня заработной платы медицинских работников в соответствии с Указом</w:t>
      </w:r>
      <w:r w:rsidRPr="008842F0">
        <w:rPr>
          <w:szCs w:val="28"/>
        </w:rPr>
        <w:t xml:space="preserve"> </w:t>
      </w:r>
      <w:r w:rsidRPr="008842F0">
        <w:rPr>
          <w:sz w:val="28"/>
        </w:rPr>
        <w:t xml:space="preserve">Президента Российской Федерации </w:t>
      </w:r>
      <w:r w:rsidR="00E22D84" w:rsidRPr="008842F0">
        <w:rPr>
          <w:sz w:val="28"/>
        </w:rPr>
        <w:br/>
        <w:t xml:space="preserve">от </w:t>
      </w:r>
      <w:r w:rsidRPr="008842F0">
        <w:rPr>
          <w:sz w:val="28"/>
        </w:rPr>
        <w:t>7</w:t>
      </w:r>
      <w:r w:rsidR="00E22D84" w:rsidRPr="008842F0">
        <w:rPr>
          <w:sz w:val="28"/>
        </w:rPr>
        <w:t xml:space="preserve"> мая </w:t>
      </w:r>
      <w:r w:rsidRPr="008842F0">
        <w:rPr>
          <w:sz w:val="28"/>
        </w:rPr>
        <w:t xml:space="preserve">2012 </w:t>
      </w:r>
      <w:r w:rsidR="00E22D84" w:rsidRPr="008842F0">
        <w:rPr>
          <w:sz w:val="28"/>
        </w:rPr>
        <w:t xml:space="preserve">г. </w:t>
      </w:r>
      <w:r w:rsidRPr="008842F0">
        <w:rPr>
          <w:sz w:val="28"/>
        </w:rPr>
        <w:t xml:space="preserve">№ 597 «О мероприятиях по реализации государственной социальной политики»;   </w:t>
      </w:r>
    </w:p>
    <w:p w:rsidR="003C4C6C" w:rsidRPr="008842F0" w:rsidRDefault="003C4C6C" w:rsidP="00BF583C">
      <w:pPr>
        <w:ind w:firstLine="709"/>
        <w:jc w:val="both"/>
        <w:rPr>
          <w:sz w:val="28"/>
        </w:rPr>
      </w:pPr>
      <w:r w:rsidRPr="008842F0">
        <w:rPr>
          <w:sz w:val="28"/>
        </w:rPr>
        <w:t>результатов исполнения Программы государственных гарантий бесплатного оказания гражданам медицинской помощи в 201</w:t>
      </w:r>
      <w:r w:rsidR="00341677" w:rsidRPr="008842F0">
        <w:rPr>
          <w:sz w:val="28"/>
        </w:rPr>
        <w:t>6</w:t>
      </w:r>
      <w:r w:rsidRPr="008842F0">
        <w:rPr>
          <w:sz w:val="28"/>
        </w:rPr>
        <w:t xml:space="preserve"> году, в том числе фактических размера и структуры расходов на оказание медицинской помощи по обязательному медицинскому страхованию, </w:t>
      </w:r>
      <w:r w:rsidR="009204F8" w:rsidRPr="008842F0">
        <w:rPr>
          <w:sz w:val="28"/>
        </w:rPr>
        <w:t>на основании  данных</w:t>
      </w:r>
      <w:r w:rsidRPr="008842F0">
        <w:rPr>
          <w:sz w:val="28"/>
        </w:rPr>
        <w:t xml:space="preserve"> годовой формы федерального статистического наблюдения № 62 «Сведения о ресурсном обеспечении и оказании медицинской помощи населению», утве</w:t>
      </w:r>
      <w:r w:rsidR="00030894" w:rsidRPr="008842F0">
        <w:rPr>
          <w:sz w:val="28"/>
        </w:rPr>
        <w:t>ржденной приказом Росстата от 24 августа</w:t>
      </w:r>
      <w:r w:rsidR="009204F8" w:rsidRPr="008842F0">
        <w:rPr>
          <w:sz w:val="28"/>
        </w:rPr>
        <w:t xml:space="preserve"> </w:t>
      </w:r>
      <w:r w:rsidRPr="008842F0">
        <w:rPr>
          <w:sz w:val="28"/>
        </w:rPr>
        <w:t>201</w:t>
      </w:r>
      <w:r w:rsidR="00030894" w:rsidRPr="008842F0">
        <w:rPr>
          <w:sz w:val="28"/>
        </w:rPr>
        <w:t>6</w:t>
      </w:r>
      <w:r w:rsidRPr="008842F0">
        <w:rPr>
          <w:sz w:val="28"/>
        </w:rPr>
        <w:t> </w:t>
      </w:r>
      <w:r w:rsidR="009204F8" w:rsidRPr="008842F0">
        <w:rPr>
          <w:sz w:val="28"/>
        </w:rPr>
        <w:t xml:space="preserve">г. </w:t>
      </w:r>
      <w:r w:rsidRPr="008842F0">
        <w:rPr>
          <w:sz w:val="28"/>
        </w:rPr>
        <w:t>№ </w:t>
      </w:r>
      <w:r w:rsidR="00030894" w:rsidRPr="008842F0">
        <w:rPr>
          <w:sz w:val="28"/>
        </w:rPr>
        <w:t>445</w:t>
      </w:r>
      <w:r w:rsidR="002D6401" w:rsidRPr="008842F0">
        <w:rPr>
          <w:sz w:val="28"/>
        </w:rPr>
        <w:t xml:space="preserve"> (далее – форма</w:t>
      </w:r>
      <w:r w:rsidR="00CA429E" w:rsidRPr="008842F0">
        <w:rPr>
          <w:sz w:val="28"/>
        </w:rPr>
        <w:t xml:space="preserve"> федерального статистического наблюдения</w:t>
      </w:r>
      <w:r w:rsidR="002D6401" w:rsidRPr="008842F0">
        <w:rPr>
          <w:sz w:val="28"/>
        </w:rPr>
        <w:t xml:space="preserve"> № 62</w:t>
      </w:r>
      <w:r w:rsidR="00CA429E" w:rsidRPr="008842F0">
        <w:rPr>
          <w:sz w:val="28"/>
        </w:rPr>
        <w:t>)</w:t>
      </w:r>
      <w:r w:rsidRPr="008842F0">
        <w:rPr>
          <w:sz w:val="28"/>
        </w:rPr>
        <w:t>.</w:t>
      </w:r>
    </w:p>
    <w:p w:rsidR="003C4C6C" w:rsidRPr="008842F0" w:rsidRDefault="003C4C6C" w:rsidP="00BF583C">
      <w:pPr>
        <w:ind w:firstLine="709"/>
        <w:jc w:val="both"/>
        <w:rPr>
          <w:sz w:val="28"/>
        </w:rPr>
      </w:pPr>
      <w:r w:rsidRPr="008842F0">
        <w:rPr>
          <w:sz w:val="28"/>
        </w:rPr>
        <w:t>Средние нормативы объема медицинской помощи, оказываемой за счет средств обязательного медицинского страхования, стабилизированы на уровне средних н</w:t>
      </w:r>
      <w:r w:rsidR="00030894" w:rsidRPr="008842F0">
        <w:rPr>
          <w:sz w:val="28"/>
        </w:rPr>
        <w:t>ормативов, установленных на 2018</w:t>
      </w:r>
      <w:r w:rsidRPr="008842F0">
        <w:rPr>
          <w:sz w:val="28"/>
        </w:rPr>
        <w:t xml:space="preserve"> год, с учетом результатов исполнения нормативов базовой программы обязательного медицинского страхован</w:t>
      </w:r>
      <w:r w:rsidR="00030894" w:rsidRPr="008842F0">
        <w:rPr>
          <w:sz w:val="28"/>
        </w:rPr>
        <w:t>ия в 2016</w:t>
      </w:r>
      <w:r w:rsidRPr="008842F0">
        <w:rPr>
          <w:sz w:val="28"/>
        </w:rPr>
        <w:t xml:space="preserve"> году и динамики объемов медицинской помощи, оказанной в рамках реализации территориальных программ обязательного медицин</w:t>
      </w:r>
      <w:r w:rsidR="00030894" w:rsidRPr="008842F0">
        <w:rPr>
          <w:sz w:val="28"/>
        </w:rPr>
        <w:t>ского страхования за период 2014</w:t>
      </w:r>
      <w:r w:rsidRPr="008842F0">
        <w:rPr>
          <w:sz w:val="28"/>
        </w:rPr>
        <w:t>-201</w:t>
      </w:r>
      <w:r w:rsidR="00030894" w:rsidRPr="008842F0">
        <w:rPr>
          <w:sz w:val="28"/>
        </w:rPr>
        <w:t>6</w:t>
      </w:r>
      <w:r w:rsidRPr="008842F0">
        <w:rPr>
          <w:sz w:val="28"/>
        </w:rPr>
        <w:t xml:space="preserve"> годов. </w:t>
      </w:r>
    </w:p>
    <w:p w:rsidR="00901744" w:rsidRDefault="003C4C6C" w:rsidP="00BF583C">
      <w:pPr>
        <w:ind w:firstLine="709"/>
        <w:jc w:val="both"/>
        <w:rPr>
          <w:sz w:val="28"/>
        </w:rPr>
      </w:pPr>
      <w:r w:rsidRPr="008842F0">
        <w:rPr>
          <w:sz w:val="28"/>
        </w:rPr>
        <w:t>Увеличение среднего норматива объема медицинской помощи</w:t>
      </w:r>
      <w:r w:rsidR="00593A68" w:rsidRPr="008842F0">
        <w:rPr>
          <w:sz w:val="28"/>
        </w:rPr>
        <w:t>,</w:t>
      </w:r>
      <w:r w:rsidRPr="008842F0">
        <w:rPr>
          <w:sz w:val="28"/>
        </w:rPr>
        <w:t xml:space="preserve"> </w:t>
      </w:r>
      <w:r w:rsidRPr="008842F0">
        <w:rPr>
          <w:sz w:val="28"/>
        </w:rPr>
        <w:br/>
        <w:t xml:space="preserve">оказываемой в стационарных условиях, </w:t>
      </w:r>
      <w:r w:rsidR="000D217D" w:rsidRPr="008842F0">
        <w:rPr>
          <w:sz w:val="28"/>
        </w:rPr>
        <w:t>до 0,17</w:t>
      </w:r>
      <w:r w:rsidR="008842F0" w:rsidRPr="008842F0">
        <w:rPr>
          <w:sz w:val="28"/>
        </w:rPr>
        <w:t xml:space="preserve">235 </w:t>
      </w:r>
      <w:r w:rsidR="00901744">
        <w:rPr>
          <w:sz w:val="28"/>
        </w:rPr>
        <w:t>случая госпитализации</w:t>
      </w:r>
      <w:r w:rsidR="000D217D" w:rsidRPr="008842F0">
        <w:rPr>
          <w:sz w:val="28"/>
        </w:rPr>
        <w:t xml:space="preserve"> </w:t>
      </w:r>
      <w:r w:rsidR="00901744">
        <w:rPr>
          <w:sz w:val="28"/>
        </w:rPr>
        <w:t xml:space="preserve">на 1 застрахованное лицо </w:t>
      </w:r>
      <w:r w:rsidR="000D217D" w:rsidRPr="008842F0">
        <w:rPr>
          <w:sz w:val="28"/>
        </w:rPr>
        <w:t>в 201</w:t>
      </w:r>
      <w:r w:rsidR="00341677" w:rsidRPr="008842F0">
        <w:rPr>
          <w:sz w:val="28"/>
        </w:rPr>
        <w:t>8</w:t>
      </w:r>
      <w:r w:rsidR="000D217D" w:rsidRPr="008842F0">
        <w:rPr>
          <w:sz w:val="28"/>
        </w:rPr>
        <w:t>, 201</w:t>
      </w:r>
      <w:r w:rsidR="00341677" w:rsidRPr="008842F0">
        <w:rPr>
          <w:sz w:val="28"/>
        </w:rPr>
        <w:t>9</w:t>
      </w:r>
      <w:r w:rsidR="000D217D" w:rsidRPr="008842F0">
        <w:rPr>
          <w:sz w:val="28"/>
        </w:rPr>
        <w:t xml:space="preserve"> и 20</w:t>
      </w:r>
      <w:r w:rsidR="00341677" w:rsidRPr="008842F0">
        <w:rPr>
          <w:sz w:val="28"/>
        </w:rPr>
        <w:t>20</w:t>
      </w:r>
      <w:r w:rsidR="000D217D" w:rsidRPr="008842F0">
        <w:rPr>
          <w:sz w:val="28"/>
        </w:rPr>
        <w:t xml:space="preserve"> гг. </w:t>
      </w:r>
      <w:r w:rsidRPr="008842F0">
        <w:rPr>
          <w:sz w:val="28"/>
        </w:rPr>
        <w:t xml:space="preserve">произошло за счет </w:t>
      </w:r>
      <w:r w:rsidR="002B6747" w:rsidRPr="008842F0">
        <w:rPr>
          <w:sz w:val="28"/>
        </w:rPr>
        <w:t xml:space="preserve">корректировки  Перечня видов высокотехнологичной медицинской помощи в </w:t>
      </w:r>
      <w:r w:rsidR="002B6747" w:rsidRPr="008842F0">
        <w:rPr>
          <w:sz w:val="28"/>
        </w:rPr>
        <w:lastRenderedPageBreak/>
        <w:t xml:space="preserve">части передачи </w:t>
      </w:r>
      <w:r w:rsidR="00966BEC" w:rsidRPr="008842F0">
        <w:rPr>
          <w:sz w:val="28"/>
        </w:rPr>
        <w:t>6</w:t>
      </w:r>
      <w:r w:rsidR="00333CFD">
        <w:rPr>
          <w:sz w:val="28"/>
        </w:rPr>
        <w:t>-ти</w:t>
      </w:r>
      <w:r w:rsidR="0042063E" w:rsidRPr="008842F0">
        <w:rPr>
          <w:sz w:val="28"/>
        </w:rPr>
        <w:t xml:space="preserve"> </w:t>
      </w:r>
      <w:r w:rsidR="001A408D" w:rsidRPr="008842F0">
        <w:rPr>
          <w:sz w:val="28"/>
        </w:rPr>
        <w:t xml:space="preserve">методов </w:t>
      </w:r>
      <w:r w:rsidR="00333CFD">
        <w:rPr>
          <w:sz w:val="28"/>
        </w:rPr>
        <w:t>из раздела II</w:t>
      </w:r>
      <w:r w:rsidR="002B6747" w:rsidRPr="008842F0">
        <w:rPr>
          <w:sz w:val="28"/>
        </w:rPr>
        <w:t xml:space="preserve"> «Перечень видов высокотехнологичной медицинской помощи, не включенных в базовую программу обязательного медиц</w:t>
      </w:r>
      <w:r w:rsidR="00333CFD">
        <w:rPr>
          <w:sz w:val="28"/>
        </w:rPr>
        <w:t>инского страхования» в раздел I</w:t>
      </w:r>
      <w:r w:rsidR="002B6747" w:rsidRPr="008842F0">
        <w:rPr>
          <w:sz w:val="28"/>
        </w:rPr>
        <w:t xml:space="preserve"> «Перечень видов высокотехнологичной медицинской помощи, включенных в базовую программу обязательного медицинского страхования,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страхования»</w:t>
      </w:r>
      <w:r w:rsidR="00563D42" w:rsidRPr="008842F0">
        <w:rPr>
          <w:sz w:val="28"/>
        </w:rPr>
        <w:t>.</w:t>
      </w:r>
      <w:r w:rsidR="002B6747" w:rsidRPr="008842F0">
        <w:rPr>
          <w:sz w:val="28"/>
        </w:rPr>
        <w:t xml:space="preserve"> </w:t>
      </w:r>
    </w:p>
    <w:p w:rsidR="00A432AA" w:rsidRPr="008842F0" w:rsidRDefault="00A432AA" w:rsidP="00BF583C">
      <w:pPr>
        <w:ind w:firstLine="709"/>
        <w:jc w:val="both"/>
        <w:rPr>
          <w:sz w:val="28"/>
        </w:rPr>
      </w:pPr>
      <w:r w:rsidRPr="008842F0">
        <w:rPr>
          <w:sz w:val="28"/>
        </w:rPr>
        <w:t xml:space="preserve">При подготовке Программы приняты меры, позволяющие обеспечить дальнейшее развитие медицинской реабилитации и </w:t>
      </w:r>
      <w:r w:rsidR="00901744">
        <w:rPr>
          <w:sz w:val="28"/>
        </w:rPr>
        <w:t>увеличение ее финансирования</w:t>
      </w:r>
      <w:r w:rsidRPr="008842F0">
        <w:rPr>
          <w:sz w:val="28"/>
        </w:rPr>
        <w:t xml:space="preserve">: предусмотрено увеличение средних нормативов объема медицинской реабилитации </w:t>
      </w:r>
      <w:r w:rsidR="00BF583C">
        <w:rPr>
          <w:sz w:val="28"/>
        </w:rPr>
        <w:t xml:space="preserve">и </w:t>
      </w:r>
      <w:r w:rsidRPr="008842F0">
        <w:rPr>
          <w:sz w:val="28"/>
        </w:rPr>
        <w:t>нормативов финансовых затрат на 1 койко-день по медицинской реабилитации в стационарных условиях из расчета стоимости 1 койко- дня медицинской реабилитации в размере не менее 70% от стоимости 1 койко-дня госпитализации в круглосуточном стационаре.</w:t>
      </w:r>
    </w:p>
    <w:p w:rsidR="00CC20EC" w:rsidRPr="008842F0" w:rsidRDefault="00CC20EC" w:rsidP="00BF583C">
      <w:pPr>
        <w:pStyle w:val="a5"/>
        <w:ind w:firstLine="709"/>
        <w:jc w:val="both"/>
        <w:rPr>
          <w:b w:val="0"/>
          <w:bCs/>
          <w:sz w:val="28"/>
          <w:szCs w:val="28"/>
        </w:rPr>
      </w:pPr>
      <w:r w:rsidRPr="008842F0">
        <w:rPr>
          <w:b w:val="0"/>
          <w:bCs/>
          <w:sz w:val="28"/>
          <w:szCs w:val="28"/>
        </w:rPr>
        <w:t>Кроме того, во исполнение пункта 2.2 поручения Председателя Правительства Российской Федерации О.Ю. Голодец от 21 декабря 2016 г. № ОГ-П12-7954 в рамках среднего норматива объема медицинской реабилитации в стационарных условиях предлагается устанавливать средний норматив объема для медицинской реабилитации для детей в возрасте 0-17 лет из расчета 25 % от соответствующего среднего норматива Программы.</w:t>
      </w:r>
    </w:p>
    <w:p w:rsidR="003C4C6C" w:rsidRDefault="003C4C6C" w:rsidP="00BF583C">
      <w:pPr>
        <w:ind w:firstLine="709"/>
        <w:jc w:val="both"/>
        <w:rPr>
          <w:sz w:val="28"/>
        </w:rPr>
      </w:pPr>
      <w:r w:rsidRPr="008842F0">
        <w:rPr>
          <w:sz w:val="28"/>
        </w:rPr>
        <w:t>Средние нормативы финансовых затрат на единицу объема медицинской помощи за счет средств обязательного медицинского страхования рассчитывались</w:t>
      </w:r>
      <w:r w:rsidR="00BB1725" w:rsidRPr="008842F0">
        <w:rPr>
          <w:sz w:val="28"/>
        </w:rPr>
        <w:t xml:space="preserve">, </w:t>
      </w:r>
      <w:r w:rsidRPr="008842F0">
        <w:rPr>
          <w:sz w:val="28"/>
        </w:rPr>
        <w:t xml:space="preserve"> исходя из нормативов финансовых затрат на единицу объема медицинской помощи, установленных базовой программой обязательного медицинского страхования на 201</w:t>
      </w:r>
      <w:r w:rsidR="00DC4524" w:rsidRPr="008842F0">
        <w:rPr>
          <w:sz w:val="28"/>
        </w:rPr>
        <w:t>7</w:t>
      </w:r>
      <w:r w:rsidRPr="008842F0">
        <w:rPr>
          <w:sz w:val="28"/>
        </w:rPr>
        <w:t xml:space="preserve"> год, проекта основных параметров бюджета Федерального фонда обязательного медицинского страхования, подготовленного в соответствии прогнозом социально-экономического развития.</w:t>
      </w:r>
    </w:p>
    <w:p w:rsidR="00BF583C" w:rsidRPr="00BF583C" w:rsidRDefault="00BF583C" w:rsidP="00BF583C">
      <w:pPr>
        <w:ind w:firstLine="709"/>
        <w:jc w:val="both"/>
        <w:rPr>
          <w:sz w:val="28"/>
        </w:rPr>
      </w:pPr>
    </w:p>
    <w:sectPr w:rsidR="00BF583C" w:rsidRPr="00BF583C" w:rsidSect="00030894">
      <w:headerReference w:type="default" r:id="rId10"/>
      <w:pgSz w:w="11906" w:h="16838"/>
      <w:pgMar w:top="1134" w:right="851" w:bottom="130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01A" w:rsidRDefault="007B401A" w:rsidP="00E416DB">
      <w:r>
        <w:separator/>
      </w:r>
    </w:p>
  </w:endnote>
  <w:endnote w:type="continuationSeparator" w:id="0">
    <w:p w:rsidR="007B401A" w:rsidRDefault="007B401A" w:rsidP="00E41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01A" w:rsidRDefault="007B401A" w:rsidP="00E416DB">
      <w:r>
        <w:separator/>
      </w:r>
    </w:p>
  </w:footnote>
  <w:footnote w:type="continuationSeparator" w:id="0">
    <w:p w:rsidR="007B401A" w:rsidRDefault="007B401A" w:rsidP="00E41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68" w:rsidRDefault="00964907">
    <w:pPr>
      <w:pStyle w:val="ab"/>
      <w:jc w:val="center"/>
    </w:pPr>
    <w:fldSimple w:instr=" PAGE   \* MERGEFORMAT ">
      <w:r w:rsidR="00500173">
        <w:rPr>
          <w:noProof/>
        </w:rPr>
        <w:t>4</w:t>
      </w:r>
    </w:fldSimple>
  </w:p>
  <w:p w:rsidR="008D3268" w:rsidRDefault="008D326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799A"/>
    <w:multiLevelType w:val="hybridMultilevel"/>
    <w:tmpl w:val="544201E2"/>
    <w:lvl w:ilvl="0" w:tplc="2D662B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0431BB"/>
    <w:multiLevelType w:val="hybridMultilevel"/>
    <w:tmpl w:val="62526FEA"/>
    <w:lvl w:ilvl="0" w:tplc="A4A84506"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BFD"/>
    <w:rsid w:val="000000F4"/>
    <w:rsid w:val="00005467"/>
    <w:rsid w:val="00006623"/>
    <w:rsid w:val="00006F1F"/>
    <w:rsid w:val="00007967"/>
    <w:rsid w:val="000102CB"/>
    <w:rsid w:val="000105EF"/>
    <w:rsid w:val="0001084F"/>
    <w:rsid w:val="00012186"/>
    <w:rsid w:val="00013F2B"/>
    <w:rsid w:val="00014599"/>
    <w:rsid w:val="00014CAB"/>
    <w:rsid w:val="0001774F"/>
    <w:rsid w:val="0002174A"/>
    <w:rsid w:val="0002234D"/>
    <w:rsid w:val="0002412A"/>
    <w:rsid w:val="00024963"/>
    <w:rsid w:val="000251F3"/>
    <w:rsid w:val="0002596E"/>
    <w:rsid w:val="00026149"/>
    <w:rsid w:val="000279C6"/>
    <w:rsid w:val="00030894"/>
    <w:rsid w:val="000342A9"/>
    <w:rsid w:val="000357A2"/>
    <w:rsid w:val="000450DD"/>
    <w:rsid w:val="00045837"/>
    <w:rsid w:val="00045A9C"/>
    <w:rsid w:val="0004631F"/>
    <w:rsid w:val="00047AE1"/>
    <w:rsid w:val="0005523E"/>
    <w:rsid w:val="00061B8B"/>
    <w:rsid w:val="00061BC2"/>
    <w:rsid w:val="00062A00"/>
    <w:rsid w:val="000636AF"/>
    <w:rsid w:val="000652A4"/>
    <w:rsid w:val="00065833"/>
    <w:rsid w:val="00066E1E"/>
    <w:rsid w:val="000716BB"/>
    <w:rsid w:val="000730AE"/>
    <w:rsid w:val="00074C2F"/>
    <w:rsid w:val="00075DC8"/>
    <w:rsid w:val="000767CD"/>
    <w:rsid w:val="000823C9"/>
    <w:rsid w:val="000823F2"/>
    <w:rsid w:val="00082466"/>
    <w:rsid w:val="00095EC6"/>
    <w:rsid w:val="000973E7"/>
    <w:rsid w:val="00097E7B"/>
    <w:rsid w:val="000A0389"/>
    <w:rsid w:val="000A042B"/>
    <w:rsid w:val="000A0553"/>
    <w:rsid w:val="000A0917"/>
    <w:rsid w:val="000A1F60"/>
    <w:rsid w:val="000A1F9D"/>
    <w:rsid w:val="000A2225"/>
    <w:rsid w:val="000A715C"/>
    <w:rsid w:val="000B321C"/>
    <w:rsid w:val="000B70BD"/>
    <w:rsid w:val="000C02E9"/>
    <w:rsid w:val="000C0DBB"/>
    <w:rsid w:val="000C249C"/>
    <w:rsid w:val="000C31F0"/>
    <w:rsid w:val="000C3AB5"/>
    <w:rsid w:val="000C4678"/>
    <w:rsid w:val="000D0F3A"/>
    <w:rsid w:val="000D110E"/>
    <w:rsid w:val="000D217D"/>
    <w:rsid w:val="000E11B9"/>
    <w:rsid w:val="000E279A"/>
    <w:rsid w:val="000E3674"/>
    <w:rsid w:val="000E557C"/>
    <w:rsid w:val="000E632D"/>
    <w:rsid w:val="000E6560"/>
    <w:rsid w:val="000F1EA2"/>
    <w:rsid w:val="000F38BC"/>
    <w:rsid w:val="000F6004"/>
    <w:rsid w:val="000F68CF"/>
    <w:rsid w:val="00100725"/>
    <w:rsid w:val="00100F42"/>
    <w:rsid w:val="00103EC2"/>
    <w:rsid w:val="001048DB"/>
    <w:rsid w:val="001053AF"/>
    <w:rsid w:val="0010618B"/>
    <w:rsid w:val="0010672E"/>
    <w:rsid w:val="00107C3B"/>
    <w:rsid w:val="001103D7"/>
    <w:rsid w:val="001104A5"/>
    <w:rsid w:val="0011235D"/>
    <w:rsid w:val="001203D1"/>
    <w:rsid w:val="001227DE"/>
    <w:rsid w:val="0012547C"/>
    <w:rsid w:val="001300F9"/>
    <w:rsid w:val="001303F0"/>
    <w:rsid w:val="001331B8"/>
    <w:rsid w:val="001374C8"/>
    <w:rsid w:val="0014197A"/>
    <w:rsid w:val="001446DD"/>
    <w:rsid w:val="0014475A"/>
    <w:rsid w:val="00145F52"/>
    <w:rsid w:val="00146F1F"/>
    <w:rsid w:val="00147A6E"/>
    <w:rsid w:val="00152A86"/>
    <w:rsid w:val="00154562"/>
    <w:rsid w:val="00161D52"/>
    <w:rsid w:val="00161D73"/>
    <w:rsid w:val="00162182"/>
    <w:rsid w:val="00162740"/>
    <w:rsid w:val="00164683"/>
    <w:rsid w:val="001647B3"/>
    <w:rsid w:val="00166193"/>
    <w:rsid w:val="00170D80"/>
    <w:rsid w:val="001726B3"/>
    <w:rsid w:val="00172F89"/>
    <w:rsid w:val="0017530F"/>
    <w:rsid w:val="00175ACB"/>
    <w:rsid w:val="001764D2"/>
    <w:rsid w:val="00180F22"/>
    <w:rsid w:val="0018539B"/>
    <w:rsid w:val="0018685E"/>
    <w:rsid w:val="0018722C"/>
    <w:rsid w:val="00190823"/>
    <w:rsid w:val="00191F47"/>
    <w:rsid w:val="001934EC"/>
    <w:rsid w:val="00193B0E"/>
    <w:rsid w:val="00195A86"/>
    <w:rsid w:val="00196471"/>
    <w:rsid w:val="00196C1F"/>
    <w:rsid w:val="00197198"/>
    <w:rsid w:val="00197D33"/>
    <w:rsid w:val="001A1F32"/>
    <w:rsid w:val="001A2FC6"/>
    <w:rsid w:val="001A408D"/>
    <w:rsid w:val="001A4477"/>
    <w:rsid w:val="001A49F3"/>
    <w:rsid w:val="001A4F3D"/>
    <w:rsid w:val="001A6235"/>
    <w:rsid w:val="001A6666"/>
    <w:rsid w:val="001A6CDF"/>
    <w:rsid w:val="001A70C5"/>
    <w:rsid w:val="001A769D"/>
    <w:rsid w:val="001B023D"/>
    <w:rsid w:val="001B0C33"/>
    <w:rsid w:val="001B5C01"/>
    <w:rsid w:val="001B638F"/>
    <w:rsid w:val="001B7850"/>
    <w:rsid w:val="001C2516"/>
    <w:rsid w:val="001C4FE8"/>
    <w:rsid w:val="001C5FE6"/>
    <w:rsid w:val="001C655F"/>
    <w:rsid w:val="001D0A05"/>
    <w:rsid w:val="001D25FF"/>
    <w:rsid w:val="001E2617"/>
    <w:rsid w:val="001E2964"/>
    <w:rsid w:val="001E42F5"/>
    <w:rsid w:val="001E4D4E"/>
    <w:rsid w:val="001F050A"/>
    <w:rsid w:val="001F33F9"/>
    <w:rsid w:val="001F3520"/>
    <w:rsid w:val="001F3D14"/>
    <w:rsid w:val="001F4129"/>
    <w:rsid w:val="001F6E74"/>
    <w:rsid w:val="001F7F31"/>
    <w:rsid w:val="001F7FDF"/>
    <w:rsid w:val="002001EA"/>
    <w:rsid w:val="00200B0E"/>
    <w:rsid w:val="002016FA"/>
    <w:rsid w:val="0021087F"/>
    <w:rsid w:val="00210F7E"/>
    <w:rsid w:val="002140D4"/>
    <w:rsid w:val="002143A9"/>
    <w:rsid w:val="00214BDF"/>
    <w:rsid w:val="002237EA"/>
    <w:rsid w:val="002257DA"/>
    <w:rsid w:val="00226B34"/>
    <w:rsid w:val="00232A2A"/>
    <w:rsid w:val="00233280"/>
    <w:rsid w:val="00236ED8"/>
    <w:rsid w:val="00237D47"/>
    <w:rsid w:val="00242912"/>
    <w:rsid w:val="00243D94"/>
    <w:rsid w:val="0024526D"/>
    <w:rsid w:val="00247ED6"/>
    <w:rsid w:val="00250423"/>
    <w:rsid w:val="002522C4"/>
    <w:rsid w:val="00252354"/>
    <w:rsid w:val="00254243"/>
    <w:rsid w:val="00254D52"/>
    <w:rsid w:val="0026190B"/>
    <w:rsid w:val="00261C2C"/>
    <w:rsid w:val="00261F71"/>
    <w:rsid w:val="00264651"/>
    <w:rsid w:val="00264A79"/>
    <w:rsid w:val="0026573F"/>
    <w:rsid w:val="00265ACE"/>
    <w:rsid w:val="00267F08"/>
    <w:rsid w:val="00270125"/>
    <w:rsid w:val="002702D2"/>
    <w:rsid w:val="0027047B"/>
    <w:rsid w:val="00273333"/>
    <w:rsid w:val="00274C83"/>
    <w:rsid w:val="0027762C"/>
    <w:rsid w:val="00281E24"/>
    <w:rsid w:val="00283113"/>
    <w:rsid w:val="0028377B"/>
    <w:rsid w:val="00290FDF"/>
    <w:rsid w:val="002957B6"/>
    <w:rsid w:val="002A241C"/>
    <w:rsid w:val="002A570E"/>
    <w:rsid w:val="002A6504"/>
    <w:rsid w:val="002A663C"/>
    <w:rsid w:val="002A6D05"/>
    <w:rsid w:val="002A7054"/>
    <w:rsid w:val="002A71BF"/>
    <w:rsid w:val="002B4977"/>
    <w:rsid w:val="002B4BE3"/>
    <w:rsid w:val="002B6448"/>
    <w:rsid w:val="002B6747"/>
    <w:rsid w:val="002C0495"/>
    <w:rsid w:val="002C092B"/>
    <w:rsid w:val="002C2E25"/>
    <w:rsid w:val="002C2F54"/>
    <w:rsid w:val="002C305C"/>
    <w:rsid w:val="002C34E6"/>
    <w:rsid w:val="002C3C31"/>
    <w:rsid w:val="002C4C87"/>
    <w:rsid w:val="002C4EEE"/>
    <w:rsid w:val="002C4EF9"/>
    <w:rsid w:val="002C61F2"/>
    <w:rsid w:val="002C7547"/>
    <w:rsid w:val="002D06A4"/>
    <w:rsid w:val="002D4852"/>
    <w:rsid w:val="002D6256"/>
    <w:rsid w:val="002D6401"/>
    <w:rsid w:val="002D680B"/>
    <w:rsid w:val="002E03AF"/>
    <w:rsid w:val="002E1FAA"/>
    <w:rsid w:val="002E473F"/>
    <w:rsid w:val="002F0FD6"/>
    <w:rsid w:val="002F34BA"/>
    <w:rsid w:val="002F436D"/>
    <w:rsid w:val="002F441F"/>
    <w:rsid w:val="002F5EDE"/>
    <w:rsid w:val="00301648"/>
    <w:rsid w:val="00301DE3"/>
    <w:rsid w:val="00301F25"/>
    <w:rsid w:val="003049B9"/>
    <w:rsid w:val="00304BD8"/>
    <w:rsid w:val="00305085"/>
    <w:rsid w:val="003059C4"/>
    <w:rsid w:val="00306AFD"/>
    <w:rsid w:val="00306EEF"/>
    <w:rsid w:val="00310B94"/>
    <w:rsid w:val="003120E3"/>
    <w:rsid w:val="00312B8C"/>
    <w:rsid w:val="00312DD5"/>
    <w:rsid w:val="00313184"/>
    <w:rsid w:val="003162D7"/>
    <w:rsid w:val="003174B5"/>
    <w:rsid w:val="003205DE"/>
    <w:rsid w:val="00320758"/>
    <w:rsid w:val="00320CF3"/>
    <w:rsid w:val="00321C7C"/>
    <w:rsid w:val="00323797"/>
    <w:rsid w:val="00323ED9"/>
    <w:rsid w:val="00325680"/>
    <w:rsid w:val="00326BD5"/>
    <w:rsid w:val="003277D4"/>
    <w:rsid w:val="003318C9"/>
    <w:rsid w:val="0033357D"/>
    <w:rsid w:val="003339AD"/>
    <w:rsid w:val="00333CFD"/>
    <w:rsid w:val="00335679"/>
    <w:rsid w:val="00335ECB"/>
    <w:rsid w:val="003378A0"/>
    <w:rsid w:val="0034068A"/>
    <w:rsid w:val="00341677"/>
    <w:rsid w:val="003455C6"/>
    <w:rsid w:val="00346F65"/>
    <w:rsid w:val="00346FF0"/>
    <w:rsid w:val="00350199"/>
    <w:rsid w:val="00350F67"/>
    <w:rsid w:val="00353D3D"/>
    <w:rsid w:val="00363A91"/>
    <w:rsid w:val="003660E6"/>
    <w:rsid w:val="0036627A"/>
    <w:rsid w:val="00366586"/>
    <w:rsid w:val="003669BD"/>
    <w:rsid w:val="00373D9C"/>
    <w:rsid w:val="0037557D"/>
    <w:rsid w:val="0037688F"/>
    <w:rsid w:val="00390777"/>
    <w:rsid w:val="003922DE"/>
    <w:rsid w:val="00395E44"/>
    <w:rsid w:val="00395FAC"/>
    <w:rsid w:val="0039722A"/>
    <w:rsid w:val="003A429E"/>
    <w:rsid w:val="003A445D"/>
    <w:rsid w:val="003A51E2"/>
    <w:rsid w:val="003A58F0"/>
    <w:rsid w:val="003B1769"/>
    <w:rsid w:val="003B25E4"/>
    <w:rsid w:val="003B42BF"/>
    <w:rsid w:val="003B628F"/>
    <w:rsid w:val="003C0D86"/>
    <w:rsid w:val="003C288A"/>
    <w:rsid w:val="003C3259"/>
    <w:rsid w:val="003C385E"/>
    <w:rsid w:val="003C3EE7"/>
    <w:rsid w:val="003C4C6C"/>
    <w:rsid w:val="003C4EB5"/>
    <w:rsid w:val="003C651C"/>
    <w:rsid w:val="003D2766"/>
    <w:rsid w:val="003D4FF1"/>
    <w:rsid w:val="003D537A"/>
    <w:rsid w:val="003D6420"/>
    <w:rsid w:val="003D7414"/>
    <w:rsid w:val="003E0D7D"/>
    <w:rsid w:val="003E1E8F"/>
    <w:rsid w:val="003E251A"/>
    <w:rsid w:val="003E5908"/>
    <w:rsid w:val="003F000C"/>
    <w:rsid w:val="003F17A7"/>
    <w:rsid w:val="003F4635"/>
    <w:rsid w:val="003F55C4"/>
    <w:rsid w:val="003F67A1"/>
    <w:rsid w:val="003F7653"/>
    <w:rsid w:val="004017CE"/>
    <w:rsid w:val="00401ED5"/>
    <w:rsid w:val="0040553C"/>
    <w:rsid w:val="00405A90"/>
    <w:rsid w:val="00405BF3"/>
    <w:rsid w:val="004074D3"/>
    <w:rsid w:val="004078F1"/>
    <w:rsid w:val="004119E9"/>
    <w:rsid w:val="00417B8B"/>
    <w:rsid w:val="0042063E"/>
    <w:rsid w:val="00420D70"/>
    <w:rsid w:val="004220EF"/>
    <w:rsid w:val="004241C9"/>
    <w:rsid w:val="00427608"/>
    <w:rsid w:val="00430429"/>
    <w:rsid w:val="00431DD8"/>
    <w:rsid w:val="00434FE5"/>
    <w:rsid w:val="00437AFB"/>
    <w:rsid w:val="00443BF4"/>
    <w:rsid w:val="0044420A"/>
    <w:rsid w:val="00445731"/>
    <w:rsid w:val="0044639A"/>
    <w:rsid w:val="00446F80"/>
    <w:rsid w:val="00450235"/>
    <w:rsid w:val="00451C4F"/>
    <w:rsid w:val="00452E28"/>
    <w:rsid w:val="004538CC"/>
    <w:rsid w:val="004553FF"/>
    <w:rsid w:val="00455A64"/>
    <w:rsid w:val="0046601F"/>
    <w:rsid w:val="00466E95"/>
    <w:rsid w:val="004706BB"/>
    <w:rsid w:val="00472B57"/>
    <w:rsid w:val="004748F8"/>
    <w:rsid w:val="00474B98"/>
    <w:rsid w:val="00474E7E"/>
    <w:rsid w:val="00476740"/>
    <w:rsid w:val="0048105E"/>
    <w:rsid w:val="0048139D"/>
    <w:rsid w:val="004833F6"/>
    <w:rsid w:val="00483B92"/>
    <w:rsid w:val="0048429D"/>
    <w:rsid w:val="00487C27"/>
    <w:rsid w:val="00490DCD"/>
    <w:rsid w:val="004910C3"/>
    <w:rsid w:val="0049499F"/>
    <w:rsid w:val="004969D4"/>
    <w:rsid w:val="004A2E56"/>
    <w:rsid w:val="004A43A3"/>
    <w:rsid w:val="004A44B8"/>
    <w:rsid w:val="004A6ED3"/>
    <w:rsid w:val="004A7063"/>
    <w:rsid w:val="004B0EC8"/>
    <w:rsid w:val="004B207E"/>
    <w:rsid w:val="004B30D7"/>
    <w:rsid w:val="004B3F3A"/>
    <w:rsid w:val="004C0A1D"/>
    <w:rsid w:val="004C0DD3"/>
    <w:rsid w:val="004C3375"/>
    <w:rsid w:val="004C3B0C"/>
    <w:rsid w:val="004C7F48"/>
    <w:rsid w:val="004D21DA"/>
    <w:rsid w:val="004D44F6"/>
    <w:rsid w:val="004D548E"/>
    <w:rsid w:val="004D7C57"/>
    <w:rsid w:val="004F1678"/>
    <w:rsid w:val="004F202B"/>
    <w:rsid w:val="004F4D0C"/>
    <w:rsid w:val="004F57DE"/>
    <w:rsid w:val="004F7E50"/>
    <w:rsid w:val="00500173"/>
    <w:rsid w:val="00500660"/>
    <w:rsid w:val="00500C8D"/>
    <w:rsid w:val="00504318"/>
    <w:rsid w:val="00504D6C"/>
    <w:rsid w:val="005073FA"/>
    <w:rsid w:val="00507907"/>
    <w:rsid w:val="005108A0"/>
    <w:rsid w:val="00510A35"/>
    <w:rsid w:val="0051604A"/>
    <w:rsid w:val="00517D45"/>
    <w:rsid w:val="00526ACE"/>
    <w:rsid w:val="00527434"/>
    <w:rsid w:val="00527CDD"/>
    <w:rsid w:val="00530068"/>
    <w:rsid w:val="0053019F"/>
    <w:rsid w:val="0053186F"/>
    <w:rsid w:val="00531B6E"/>
    <w:rsid w:val="005355AA"/>
    <w:rsid w:val="0054096E"/>
    <w:rsid w:val="00542430"/>
    <w:rsid w:val="00543496"/>
    <w:rsid w:val="0054362B"/>
    <w:rsid w:val="00544598"/>
    <w:rsid w:val="00545D96"/>
    <w:rsid w:val="00546D09"/>
    <w:rsid w:val="00547310"/>
    <w:rsid w:val="005506F3"/>
    <w:rsid w:val="00550DBB"/>
    <w:rsid w:val="0055225F"/>
    <w:rsid w:val="00554D43"/>
    <w:rsid w:val="00560D38"/>
    <w:rsid w:val="005612AA"/>
    <w:rsid w:val="00563D42"/>
    <w:rsid w:val="005653B7"/>
    <w:rsid w:val="005675E8"/>
    <w:rsid w:val="005676DC"/>
    <w:rsid w:val="005708D7"/>
    <w:rsid w:val="00572C30"/>
    <w:rsid w:val="00575D6B"/>
    <w:rsid w:val="00583875"/>
    <w:rsid w:val="00584D73"/>
    <w:rsid w:val="00587C41"/>
    <w:rsid w:val="005909CD"/>
    <w:rsid w:val="00593A68"/>
    <w:rsid w:val="005974B3"/>
    <w:rsid w:val="00597BB4"/>
    <w:rsid w:val="005A2289"/>
    <w:rsid w:val="005A45CA"/>
    <w:rsid w:val="005A515A"/>
    <w:rsid w:val="005A5523"/>
    <w:rsid w:val="005A6BE4"/>
    <w:rsid w:val="005B4252"/>
    <w:rsid w:val="005B44C4"/>
    <w:rsid w:val="005B4934"/>
    <w:rsid w:val="005B5A61"/>
    <w:rsid w:val="005B7092"/>
    <w:rsid w:val="005B78E8"/>
    <w:rsid w:val="005B7AA8"/>
    <w:rsid w:val="005C07E2"/>
    <w:rsid w:val="005C08C5"/>
    <w:rsid w:val="005C1C9E"/>
    <w:rsid w:val="005C1FD5"/>
    <w:rsid w:val="005C2DC5"/>
    <w:rsid w:val="005C3DA5"/>
    <w:rsid w:val="005C4471"/>
    <w:rsid w:val="005D3BC7"/>
    <w:rsid w:val="005D588A"/>
    <w:rsid w:val="005D5E85"/>
    <w:rsid w:val="005D63ED"/>
    <w:rsid w:val="005D79B8"/>
    <w:rsid w:val="005E0231"/>
    <w:rsid w:val="005E3C6E"/>
    <w:rsid w:val="005E4682"/>
    <w:rsid w:val="005E476C"/>
    <w:rsid w:val="005E53D6"/>
    <w:rsid w:val="005E71CA"/>
    <w:rsid w:val="005F1E6D"/>
    <w:rsid w:val="005F2033"/>
    <w:rsid w:val="005F27E2"/>
    <w:rsid w:val="005F3C93"/>
    <w:rsid w:val="005F684A"/>
    <w:rsid w:val="005F7615"/>
    <w:rsid w:val="005F77B6"/>
    <w:rsid w:val="00600024"/>
    <w:rsid w:val="00601ECA"/>
    <w:rsid w:val="006102BD"/>
    <w:rsid w:val="00614F22"/>
    <w:rsid w:val="0061650F"/>
    <w:rsid w:val="00622EE0"/>
    <w:rsid w:val="00624D28"/>
    <w:rsid w:val="00626C13"/>
    <w:rsid w:val="0063578D"/>
    <w:rsid w:val="00635A5D"/>
    <w:rsid w:val="006373C0"/>
    <w:rsid w:val="0063742E"/>
    <w:rsid w:val="006377BD"/>
    <w:rsid w:val="006401E5"/>
    <w:rsid w:val="006418DD"/>
    <w:rsid w:val="00642057"/>
    <w:rsid w:val="00642A46"/>
    <w:rsid w:val="0064300F"/>
    <w:rsid w:val="00643C35"/>
    <w:rsid w:val="0064495B"/>
    <w:rsid w:val="0065231F"/>
    <w:rsid w:val="00653219"/>
    <w:rsid w:val="00654127"/>
    <w:rsid w:val="00656396"/>
    <w:rsid w:val="006569BE"/>
    <w:rsid w:val="00656FFB"/>
    <w:rsid w:val="0065778D"/>
    <w:rsid w:val="00657A29"/>
    <w:rsid w:val="006603AE"/>
    <w:rsid w:val="00661341"/>
    <w:rsid w:val="006668FB"/>
    <w:rsid w:val="00666CC5"/>
    <w:rsid w:val="006741AD"/>
    <w:rsid w:val="00675B56"/>
    <w:rsid w:val="00677B42"/>
    <w:rsid w:val="00680073"/>
    <w:rsid w:val="006845CF"/>
    <w:rsid w:val="00684A07"/>
    <w:rsid w:val="00686B8C"/>
    <w:rsid w:val="006877DA"/>
    <w:rsid w:val="00690547"/>
    <w:rsid w:val="006906F6"/>
    <w:rsid w:val="00693CB2"/>
    <w:rsid w:val="006942CB"/>
    <w:rsid w:val="00695832"/>
    <w:rsid w:val="00696515"/>
    <w:rsid w:val="00696B0A"/>
    <w:rsid w:val="00696F5D"/>
    <w:rsid w:val="006A0AD0"/>
    <w:rsid w:val="006A2529"/>
    <w:rsid w:val="006A497F"/>
    <w:rsid w:val="006A5151"/>
    <w:rsid w:val="006A75FB"/>
    <w:rsid w:val="006A7D61"/>
    <w:rsid w:val="006B1FE8"/>
    <w:rsid w:val="006B2E5D"/>
    <w:rsid w:val="006B2F13"/>
    <w:rsid w:val="006B39A4"/>
    <w:rsid w:val="006B52DE"/>
    <w:rsid w:val="006B590F"/>
    <w:rsid w:val="006C39FA"/>
    <w:rsid w:val="006D0214"/>
    <w:rsid w:val="006D02B6"/>
    <w:rsid w:val="006E028A"/>
    <w:rsid w:val="006E4413"/>
    <w:rsid w:val="006E44B1"/>
    <w:rsid w:val="006E61A1"/>
    <w:rsid w:val="006E640F"/>
    <w:rsid w:val="006E7D22"/>
    <w:rsid w:val="006F1380"/>
    <w:rsid w:val="006F356B"/>
    <w:rsid w:val="006F5F45"/>
    <w:rsid w:val="00704938"/>
    <w:rsid w:val="00704FCC"/>
    <w:rsid w:val="007079BE"/>
    <w:rsid w:val="00710087"/>
    <w:rsid w:val="00711160"/>
    <w:rsid w:val="0071281C"/>
    <w:rsid w:val="007155BF"/>
    <w:rsid w:val="0071659B"/>
    <w:rsid w:val="00717094"/>
    <w:rsid w:val="00721A75"/>
    <w:rsid w:val="00727788"/>
    <w:rsid w:val="00730C01"/>
    <w:rsid w:val="00732F25"/>
    <w:rsid w:val="00734641"/>
    <w:rsid w:val="00736764"/>
    <w:rsid w:val="00737CE1"/>
    <w:rsid w:val="0074111F"/>
    <w:rsid w:val="00743CED"/>
    <w:rsid w:val="0074428A"/>
    <w:rsid w:val="00744589"/>
    <w:rsid w:val="00744638"/>
    <w:rsid w:val="00747BFD"/>
    <w:rsid w:val="007510B5"/>
    <w:rsid w:val="00752027"/>
    <w:rsid w:val="00752979"/>
    <w:rsid w:val="00753333"/>
    <w:rsid w:val="00756EDE"/>
    <w:rsid w:val="00757B1E"/>
    <w:rsid w:val="00763B74"/>
    <w:rsid w:val="00763BEA"/>
    <w:rsid w:val="00764B98"/>
    <w:rsid w:val="00765211"/>
    <w:rsid w:val="007656AC"/>
    <w:rsid w:val="007711F6"/>
    <w:rsid w:val="00772791"/>
    <w:rsid w:val="0077522D"/>
    <w:rsid w:val="00775E6D"/>
    <w:rsid w:val="00777214"/>
    <w:rsid w:val="00777817"/>
    <w:rsid w:val="00783056"/>
    <w:rsid w:val="00793FF4"/>
    <w:rsid w:val="007955D2"/>
    <w:rsid w:val="00797EFE"/>
    <w:rsid w:val="007A1410"/>
    <w:rsid w:val="007A3BD9"/>
    <w:rsid w:val="007A49E5"/>
    <w:rsid w:val="007B1683"/>
    <w:rsid w:val="007B1B58"/>
    <w:rsid w:val="007B2D9E"/>
    <w:rsid w:val="007B401A"/>
    <w:rsid w:val="007C0879"/>
    <w:rsid w:val="007C150E"/>
    <w:rsid w:val="007C16FE"/>
    <w:rsid w:val="007C30AC"/>
    <w:rsid w:val="007C4759"/>
    <w:rsid w:val="007C5B75"/>
    <w:rsid w:val="007C6EE3"/>
    <w:rsid w:val="007C7C6B"/>
    <w:rsid w:val="007D44B9"/>
    <w:rsid w:val="007D477C"/>
    <w:rsid w:val="007D5A7C"/>
    <w:rsid w:val="007D5C2C"/>
    <w:rsid w:val="007D741E"/>
    <w:rsid w:val="007F03A8"/>
    <w:rsid w:val="007F22A5"/>
    <w:rsid w:val="007F679C"/>
    <w:rsid w:val="00804E6A"/>
    <w:rsid w:val="00806E06"/>
    <w:rsid w:val="00807751"/>
    <w:rsid w:val="00812212"/>
    <w:rsid w:val="00813C1A"/>
    <w:rsid w:val="008143AC"/>
    <w:rsid w:val="00814DF6"/>
    <w:rsid w:val="00816744"/>
    <w:rsid w:val="00820C34"/>
    <w:rsid w:val="00822183"/>
    <w:rsid w:val="00822E02"/>
    <w:rsid w:val="00823266"/>
    <w:rsid w:val="008234CE"/>
    <w:rsid w:val="00823995"/>
    <w:rsid w:val="00824AF6"/>
    <w:rsid w:val="00824B9B"/>
    <w:rsid w:val="00825927"/>
    <w:rsid w:val="0083034F"/>
    <w:rsid w:val="00832B49"/>
    <w:rsid w:val="0083431F"/>
    <w:rsid w:val="00836190"/>
    <w:rsid w:val="008402F1"/>
    <w:rsid w:val="00842F7E"/>
    <w:rsid w:val="00843C74"/>
    <w:rsid w:val="0084514C"/>
    <w:rsid w:val="008460AE"/>
    <w:rsid w:val="00846D08"/>
    <w:rsid w:val="00846ED3"/>
    <w:rsid w:val="00851159"/>
    <w:rsid w:val="00851358"/>
    <w:rsid w:val="0085194A"/>
    <w:rsid w:val="008529AA"/>
    <w:rsid w:val="00854802"/>
    <w:rsid w:val="00855001"/>
    <w:rsid w:val="008567D6"/>
    <w:rsid w:val="00864F3C"/>
    <w:rsid w:val="00867B27"/>
    <w:rsid w:val="00870143"/>
    <w:rsid w:val="00870906"/>
    <w:rsid w:val="00870F50"/>
    <w:rsid w:val="0087155F"/>
    <w:rsid w:val="0087540C"/>
    <w:rsid w:val="00875524"/>
    <w:rsid w:val="00875DE1"/>
    <w:rsid w:val="00880630"/>
    <w:rsid w:val="00881E98"/>
    <w:rsid w:val="00882602"/>
    <w:rsid w:val="008842F0"/>
    <w:rsid w:val="00884FE4"/>
    <w:rsid w:val="00890425"/>
    <w:rsid w:val="008913C2"/>
    <w:rsid w:val="0089538C"/>
    <w:rsid w:val="008A3C2E"/>
    <w:rsid w:val="008A4E55"/>
    <w:rsid w:val="008A5C1C"/>
    <w:rsid w:val="008B4C16"/>
    <w:rsid w:val="008B517C"/>
    <w:rsid w:val="008C5DD1"/>
    <w:rsid w:val="008D09C5"/>
    <w:rsid w:val="008D24B9"/>
    <w:rsid w:val="008D2540"/>
    <w:rsid w:val="008D3268"/>
    <w:rsid w:val="008D50EE"/>
    <w:rsid w:val="008D60F2"/>
    <w:rsid w:val="008D66FE"/>
    <w:rsid w:val="008E25FE"/>
    <w:rsid w:val="008E37F9"/>
    <w:rsid w:val="008E3DC1"/>
    <w:rsid w:val="008E6BCC"/>
    <w:rsid w:val="008E77C7"/>
    <w:rsid w:val="008F095F"/>
    <w:rsid w:val="008F1A83"/>
    <w:rsid w:val="008F1FCD"/>
    <w:rsid w:val="008F20B1"/>
    <w:rsid w:val="008F2384"/>
    <w:rsid w:val="008F246C"/>
    <w:rsid w:val="008F2EBC"/>
    <w:rsid w:val="008F2ED9"/>
    <w:rsid w:val="008F33AD"/>
    <w:rsid w:val="008F3897"/>
    <w:rsid w:val="008F4BC5"/>
    <w:rsid w:val="008F5373"/>
    <w:rsid w:val="00901744"/>
    <w:rsid w:val="00902D13"/>
    <w:rsid w:val="00906280"/>
    <w:rsid w:val="00911FC3"/>
    <w:rsid w:val="00913BB8"/>
    <w:rsid w:val="00913F58"/>
    <w:rsid w:val="00914720"/>
    <w:rsid w:val="00916709"/>
    <w:rsid w:val="009204F8"/>
    <w:rsid w:val="0092072D"/>
    <w:rsid w:val="00920E38"/>
    <w:rsid w:val="009248BC"/>
    <w:rsid w:val="00926815"/>
    <w:rsid w:val="00926876"/>
    <w:rsid w:val="0093108A"/>
    <w:rsid w:val="00932B4D"/>
    <w:rsid w:val="00934D82"/>
    <w:rsid w:val="00936E03"/>
    <w:rsid w:val="0094347C"/>
    <w:rsid w:val="00943A5A"/>
    <w:rsid w:val="00943BD8"/>
    <w:rsid w:val="00944A6E"/>
    <w:rsid w:val="00945943"/>
    <w:rsid w:val="009479B1"/>
    <w:rsid w:val="00950C7F"/>
    <w:rsid w:val="0095197F"/>
    <w:rsid w:val="009538AD"/>
    <w:rsid w:val="00955EA4"/>
    <w:rsid w:val="00960F5D"/>
    <w:rsid w:val="00964907"/>
    <w:rsid w:val="00966BEC"/>
    <w:rsid w:val="00967DAC"/>
    <w:rsid w:val="009720CD"/>
    <w:rsid w:val="00976185"/>
    <w:rsid w:val="00977855"/>
    <w:rsid w:val="009778A4"/>
    <w:rsid w:val="00977C8A"/>
    <w:rsid w:val="009837B0"/>
    <w:rsid w:val="00986E02"/>
    <w:rsid w:val="0098774D"/>
    <w:rsid w:val="0099166F"/>
    <w:rsid w:val="00991E4E"/>
    <w:rsid w:val="00992479"/>
    <w:rsid w:val="00992923"/>
    <w:rsid w:val="0099315F"/>
    <w:rsid w:val="00993EBF"/>
    <w:rsid w:val="00993F53"/>
    <w:rsid w:val="0099785C"/>
    <w:rsid w:val="009A0169"/>
    <w:rsid w:val="009A4EC8"/>
    <w:rsid w:val="009B073B"/>
    <w:rsid w:val="009B533E"/>
    <w:rsid w:val="009B5683"/>
    <w:rsid w:val="009B5A10"/>
    <w:rsid w:val="009B63F6"/>
    <w:rsid w:val="009B6D09"/>
    <w:rsid w:val="009B6D36"/>
    <w:rsid w:val="009B7941"/>
    <w:rsid w:val="009B7B94"/>
    <w:rsid w:val="009C0026"/>
    <w:rsid w:val="009C3441"/>
    <w:rsid w:val="009C482C"/>
    <w:rsid w:val="009C4838"/>
    <w:rsid w:val="009C4D0A"/>
    <w:rsid w:val="009C6C24"/>
    <w:rsid w:val="009D08D4"/>
    <w:rsid w:val="009D0B18"/>
    <w:rsid w:val="009D16BB"/>
    <w:rsid w:val="009D2E46"/>
    <w:rsid w:val="009D6F75"/>
    <w:rsid w:val="009D793A"/>
    <w:rsid w:val="009D7DA5"/>
    <w:rsid w:val="009E1669"/>
    <w:rsid w:val="009E33C7"/>
    <w:rsid w:val="009E37C2"/>
    <w:rsid w:val="009E7AFD"/>
    <w:rsid w:val="009F2046"/>
    <w:rsid w:val="009F2120"/>
    <w:rsid w:val="009F2B52"/>
    <w:rsid w:val="009F4981"/>
    <w:rsid w:val="009F5336"/>
    <w:rsid w:val="009F6A1C"/>
    <w:rsid w:val="009F7B50"/>
    <w:rsid w:val="00A01A42"/>
    <w:rsid w:val="00A02B35"/>
    <w:rsid w:val="00A02DE8"/>
    <w:rsid w:val="00A05E51"/>
    <w:rsid w:val="00A060F4"/>
    <w:rsid w:val="00A06D4B"/>
    <w:rsid w:val="00A11494"/>
    <w:rsid w:val="00A1430B"/>
    <w:rsid w:val="00A145F9"/>
    <w:rsid w:val="00A16176"/>
    <w:rsid w:val="00A16861"/>
    <w:rsid w:val="00A17381"/>
    <w:rsid w:val="00A21961"/>
    <w:rsid w:val="00A21F27"/>
    <w:rsid w:val="00A23CFE"/>
    <w:rsid w:val="00A248F8"/>
    <w:rsid w:val="00A26D0B"/>
    <w:rsid w:val="00A30DBF"/>
    <w:rsid w:val="00A32C34"/>
    <w:rsid w:val="00A37777"/>
    <w:rsid w:val="00A37B63"/>
    <w:rsid w:val="00A40739"/>
    <w:rsid w:val="00A432AA"/>
    <w:rsid w:val="00A43E69"/>
    <w:rsid w:val="00A447FE"/>
    <w:rsid w:val="00A53195"/>
    <w:rsid w:val="00A55CE3"/>
    <w:rsid w:val="00A57D9F"/>
    <w:rsid w:val="00A61894"/>
    <w:rsid w:val="00A61EFA"/>
    <w:rsid w:val="00A62360"/>
    <w:rsid w:val="00A63705"/>
    <w:rsid w:val="00A653AE"/>
    <w:rsid w:val="00A66DBE"/>
    <w:rsid w:val="00A7112C"/>
    <w:rsid w:val="00A71977"/>
    <w:rsid w:val="00A73E30"/>
    <w:rsid w:val="00A74990"/>
    <w:rsid w:val="00A75EEA"/>
    <w:rsid w:val="00A80233"/>
    <w:rsid w:val="00A805F6"/>
    <w:rsid w:val="00A84DBC"/>
    <w:rsid w:val="00A9047B"/>
    <w:rsid w:val="00A906EE"/>
    <w:rsid w:val="00A90988"/>
    <w:rsid w:val="00A925D4"/>
    <w:rsid w:val="00A94A0C"/>
    <w:rsid w:val="00A953A3"/>
    <w:rsid w:val="00A960D7"/>
    <w:rsid w:val="00AA503C"/>
    <w:rsid w:val="00AB126C"/>
    <w:rsid w:val="00AB1943"/>
    <w:rsid w:val="00AB7CBE"/>
    <w:rsid w:val="00AC17B6"/>
    <w:rsid w:val="00AC3371"/>
    <w:rsid w:val="00AC3625"/>
    <w:rsid w:val="00AC48AE"/>
    <w:rsid w:val="00AC531B"/>
    <w:rsid w:val="00AC5B11"/>
    <w:rsid w:val="00AC7910"/>
    <w:rsid w:val="00AD05A3"/>
    <w:rsid w:val="00AD2EA9"/>
    <w:rsid w:val="00AD354F"/>
    <w:rsid w:val="00AD39B8"/>
    <w:rsid w:val="00AD6A40"/>
    <w:rsid w:val="00AE03E7"/>
    <w:rsid w:val="00AE07E4"/>
    <w:rsid w:val="00AE554C"/>
    <w:rsid w:val="00AE79EE"/>
    <w:rsid w:val="00AF0C35"/>
    <w:rsid w:val="00AF1AD6"/>
    <w:rsid w:val="00AF37D4"/>
    <w:rsid w:val="00AF3C1A"/>
    <w:rsid w:val="00AF65B6"/>
    <w:rsid w:val="00AF749A"/>
    <w:rsid w:val="00AF75E3"/>
    <w:rsid w:val="00B0189A"/>
    <w:rsid w:val="00B02774"/>
    <w:rsid w:val="00B03AF9"/>
    <w:rsid w:val="00B0519C"/>
    <w:rsid w:val="00B073DF"/>
    <w:rsid w:val="00B13B78"/>
    <w:rsid w:val="00B1410B"/>
    <w:rsid w:val="00B14D62"/>
    <w:rsid w:val="00B173A8"/>
    <w:rsid w:val="00B24275"/>
    <w:rsid w:val="00B24DAF"/>
    <w:rsid w:val="00B33ACA"/>
    <w:rsid w:val="00B3532C"/>
    <w:rsid w:val="00B40C7E"/>
    <w:rsid w:val="00B414CE"/>
    <w:rsid w:val="00B460B4"/>
    <w:rsid w:val="00B46666"/>
    <w:rsid w:val="00B47A6F"/>
    <w:rsid w:val="00B510AE"/>
    <w:rsid w:val="00B52D72"/>
    <w:rsid w:val="00B5368A"/>
    <w:rsid w:val="00B53BD9"/>
    <w:rsid w:val="00B53C52"/>
    <w:rsid w:val="00B5451D"/>
    <w:rsid w:val="00B54C54"/>
    <w:rsid w:val="00B552FB"/>
    <w:rsid w:val="00B57A1D"/>
    <w:rsid w:val="00B60A93"/>
    <w:rsid w:val="00B64BFB"/>
    <w:rsid w:val="00B64D65"/>
    <w:rsid w:val="00B66AE7"/>
    <w:rsid w:val="00B7358B"/>
    <w:rsid w:val="00B758C8"/>
    <w:rsid w:val="00B75D29"/>
    <w:rsid w:val="00B77B74"/>
    <w:rsid w:val="00B84170"/>
    <w:rsid w:val="00B843B5"/>
    <w:rsid w:val="00B84EF8"/>
    <w:rsid w:val="00B86897"/>
    <w:rsid w:val="00B92414"/>
    <w:rsid w:val="00B9338A"/>
    <w:rsid w:val="00B95901"/>
    <w:rsid w:val="00BA06FB"/>
    <w:rsid w:val="00BA1D4B"/>
    <w:rsid w:val="00BA4296"/>
    <w:rsid w:val="00BA478C"/>
    <w:rsid w:val="00BA6532"/>
    <w:rsid w:val="00BA7086"/>
    <w:rsid w:val="00BA7F39"/>
    <w:rsid w:val="00BB1725"/>
    <w:rsid w:val="00BB1888"/>
    <w:rsid w:val="00BB2E58"/>
    <w:rsid w:val="00BB5B5D"/>
    <w:rsid w:val="00BB7311"/>
    <w:rsid w:val="00BB7F95"/>
    <w:rsid w:val="00BC170E"/>
    <w:rsid w:val="00BC2812"/>
    <w:rsid w:val="00BC2B6A"/>
    <w:rsid w:val="00BD1BDB"/>
    <w:rsid w:val="00BD5010"/>
    <w:rsid w:val="00BD695B"/>
    <w:rsid w:val="00BD7FA4"/>
    <w:rsid w:val="00BE1E00"/>
    <w:rsid w:val="00BE3976"/>
    <w:rsid w:val="00BE3E28"/>
    <w:rsid w:val="00BE6508"/>
    <w:rsid w:val="00BE71D0"/>
    <w:rsid w:val="00BE7B8B"/>
    <w:rsid w:val="00BF02C9"/>
    <w:rsid w:val="00BF09DF"/>
    <w:rsid w:val="00BF31CD"/>
    <w:rsid w:val="00BF3715"/>
    <w:rsid w:val="00BF4DFC"/>
    <w:rsid w:val="00BF56BC"/>
    <w:rsid w:val="00BF56C9"/>
    <w:rsid w:val="00BF583C"/>
    <w:rsid w:val="00BF6993"/>
    <w:rsid w:val="00C04BB8"/>
    <w:rsid w:val="00C06546"/>
    <w:rsid w:val="00C0767E"/>
    <w:rsid w:val="00C07753"/>
    <w:rsid w:val="00C12729"/>
    <w:rsid w:val="00C12881"/>
    <w:rsid w:val="00C13C46"/>
    <w:rsid w:val="00C168CB"/>
    <w:rsid w:val="00C20E9A"/>
    <w:rsid w:val="00C22C91"/>
    <w:rsid w:val="00C25235"/>
    <w:rsid w:val="00C25549"/>
    <w:rsid w:val="00C26DEC"/>
    <w:rsid w:val="00C315A0"/>
    <w:rsid w:val="00C33D69"/>
    <w:rsid w:val="00C34DB7"/>
    <w:rsid w:val="00C36320"/>
    <w:rsid w:val="00C36FB3"/>
    <w:rsid w:val="00C453FF"/>
    <w:rsid w:val="00C51E26"/>
    <w:rsid w:val="00C525A7"/>
    <w:rsid w:val="00C54967"/>
    <w:rsid w:val="00C65419"/>
    <w:rsid w:val="00C65C53"/>
    <w:rsid w:val="00C677CD"/>
    <w:rsid w:val="00C7191E"/>
    <w:rsid w:val="00C75691"/>
    <w:rsid w:val="00C7618D"/>
    <w:rsid w:val="00C777C0"/>
    <w:rsid w:val="00C80F06"/>
    <w:rsid w:val="00C82874"/>
    <w:rsid w:val="00C83FCF"/>
    <w:rsid w:val="00C84749"/>
    <w:rsid w:val="00C85285"/>
    <w:rsid w:val="00C87B94"/>
    <w:rsid w:val="00C92D82"/>
    <w:rsid w:val="00C92E2C"/>
    <w:rsid w:val="00C93475"/>
    <w:rsid w:val="00C9732F"/>
    <w:rsid w:val="00CA1285"/>
    <w:rsid w:val="00CA2AE6"/>
    <w:rsid w:val="00CA429E"/>
    <w:rsid w:val="00CA4594"/>
    <w:rsid w:val="00CA7A18"/>
    <w:rsid w:val="00CA7E45"/>
    <w:rsid w:val="00CB0104"/>
    <w:rsid w:val="00CB1E78"/>
    <w:rsid w:val="00CB2CE5"/>
    <w:rsid w:val="00CB3000"/>
    <w:rsid w:val="00CB3623"/>
    <w:rsid w:val="00CB70F8"/>
    <w:rsid w:val="00CB7F14"/>
    <w:rsid w:val="00CC1118"/>
    <w:rsid w:val="00CC1388"/>
    <w:rsid w:val="00CC20EC"/>
    <w:rsid w:val="00CC2840"/>
    <w:rsid w:val="00CC45CC"/>
    <w:rsid w:val="00CC4849"/>
    <w:rsid w:val="00CC5361"/>
    <w:rsid w:val="00CC5BF7"/>
    <w:rsid w:val="00CC7A0E"/>
    <w:rsid w:val="00CD2466"/>
    <w:rsid w:val="00CD2725"/>
    <w:rsid w:val="00CD314C"/>
    <w:rsid w:val="00CD366D"/>
    <w:rsid w:val="00CD3855"/>
    <w:rsid w:val="00CD3A3D"/>
    <w:rsid w:val="00CD4364"/>
    <w:rsid w:val="00CD5A9A"/>
    <w:rsid w:val="00CE2E35"/>
    <w:rsid w:val="00CE2EB5"/>
    <w:rsid w:val="00CE2EB7"/>
    <w:rsid w:val="00CE6F8B"/>
    <w:rsid w:val="00CF45F0"/>
    <w:rsid w:val="00CF6927"/>
    <w:rsid w:val="00CF74E3"/>
    <w:rsid w:val="00D00878"/>
    <w:rsid w:val="00D02B47"/>
    <w:rsid w:val="00D03513"/>
    <w:rsid w:val="00D04C01"/>
    <w:rsid w:val="00D06E19"/>
    <w:rsid w:val="00D14873"/>
    <w:rsid w:val="00D14883"/>
    <w:rsid w:val="00D14AEF"/>
    <w:rsid w:val="00D1612B"/>
    <w:rsid w:val="00D16372"/>
    <w:rsid w:val="00D17BA0"/>
    <w:rsid w:val="00D253AC"/>
    <w:rsid w:val="00D2553B"/>
    <w:rsid w:val="00D25F60"/>
    <w:rsid w:val="00D27BFA"/>
    <w:rsid w:val="00D30725"/>
    <w:rsid w:val="00D33366"/>
    <w:rsid w:val="00D34411"/>
    <w:rsid w:val="00D36D94"/>
    <w:rsid w:val="00D37912"/>
    <w:rsid w:val="00D37C95"/>
    <w:rsid w:val="00D407F6"/>
    <w:rsid w:val="00D40A49"/>
    <w:rsid w:val="00D4113F"/>
    <w:rsid w:val="00D41B62"/>
    <w:rsid w:val="00D42B4B"/>
    <w:rsid w:val="00D46AE8"/>
    <w:rsid w:val="00D473F8"/>
    <w:rsid w:val="00D47BF3"/>
    <w:rsid w:val="00D47DEE"/>
    <w:rsid w:val="00D525A2"/>
    <w:rsid w:val="00D54C7B"/>
    <w:rsid w:val="00D55E1C"/>
    <w:rsid w:val="00D56C05"/>
    <w:rsid w:val="00D5721F"/>
    <w:rsid w:val="00D57254"/>
    <w:rsid w:val="00D63773"/>
    <w:rsid w:val="00D64E4D"/>
    <w:rsid w:val="00D65F6D"/>
    <w:rsid w:val="00D70CE3"/>
    <w:rsid w:val="00D73E1C"/>
    <w:rsid w:val="00D7597A"/>
    <w:rsid w:val="00D76F25"/>
    <w:rsid w:val="00D80DC4"/>
    <w:rsid w:val="00D8329C"/>
    <w:rsid w:val="00D83B3A"/>
    <w:rsid w:val="00D92B7F"/>
    <w:rsid w:val="00D95711"/>
    <w:rsid w:val="00D970B7"/>
    <w:rsid w:val="00D97DBF"/>
    <w:rsid w:val="00DA28CB"/>
    <w:rsid w:val="00DA53AA"/>
    <w:rsid w:val="00DA7204"/>
    <w:rsid w:val="00DA7CCD"/>
    <w:rsid w:val="00DB0870"/>
    <w:rsid w:val="00DB0A8C"/>
    <w:rsid w:val="00DB3610"/>
    <w:rsid w:val="00DC026A"/>
    <w:rsid w:val="00DC1D53"/>
    <w:rsid w:val="00DC1E3C"/>
    <w:rsid w:val="00DC2358"/>
    <w:rsid w:val="00DC4524"/>
    <w:rsid w:val="00DC7C46"/>
    <w:rsid w:val="00DD0B2A"/>
    <w:rsid w:val="00DE036F"/>
    <w:rsid w:val="00DE03C6"/>
    <w:rsid w:val="00DE1959"/>
    <w:rsid w:val="00DE4E78"/>
    <w:rsid w:val="00DE4E7B"/>
    <w:rsid w:val="00DE6430"/>
    <w:rsid w:val="00DE6F05"/>
    <w:rsid w:val="00DF2949"/>
    <w:rsid w:val="00DF30A4"/>
    <w:rsid w:val="00DF3904"/>
    <w:rsid w:val="00DF48BC"/>
    <w:rsid w:val="00DF7F2D"/>
    <w:rsid w:val="00E0292E"/>
    <w:rsid w:val="00E04F0A"/>
    <w:rsid w:val="00E0778B"/>
    <w:rsid w:val="00E10E6F"/>
    <w:rsid w:val="00E1543A"/>
    <w:rsid w:val="00E15445"/>
    <w:rsid w:val="00E2027A"/>
    <w:rsid w:val="00E2044A"/>
    <w:rsid w:val="00E2068A"/>
    <w:rsid w:val="00E20CE8"/>
    <w:rsid w:val="00E223D6"/>
    <w:rsid w:val="00E22D84"/>
    <w:rsid w:val="00E26AA2"/>
    <w:rsid w:val="00E26CAC"/>
    <w:rsid w:val="00E2769D"/>
    <w:rsid w:val="00E328D9"/>
    <w:rsid w:val="00E3673C"/>
    <w:rsid w:val="00E36F1B"/>
    <w:rsid w:val="00E37777"/>
    <w:rsid w:val="00E416DB"/>
    <w:rsid w:val="00E41F87"/>
    <w:rsid w:val="00E4277B"/>
    <w:rsid w:val="00E44488"/>
    <w:rsid w:val="00E4584F"/>
    <w:rsid w:val="00E4616B"/>
    <w:rsid w:val="00E47360"/>
    <w:rsid w:val="00E515E1"/>
    <w:rsid w:val="00E53F5A"/>
    <w:rsid w:val="00E54068"/>
    <w:rsid w:val="00E544A4"/>
    <w:rsid w:val="00E571B8"/>
    <w:rsid w:val="00E60281"/>
    <w:rsid w:val="00E6139E"/>
    <w:rsid w:val="00E61728"/>
    <w:rsid w:val="00E63410"/>
    <w:rsid w:val="00E63646"/>
    <w:rsid w:val="00E67DBB"/>
    <w:rsid w:val="00E7146B"/>
    <w:rsid w:val="00E73FE5"/>
    <w:rsid w:val="00E74D0C"/>
    <w:rsid w:val="00E75C1A"/>
    <w:rsid w:val="00E8064F"/>
    <w:rsid w:val="00E817A4"/>
    <w:rsid w:val="00E84DB4"/>
    <w:rsid w:val="00E85468"/>
    <w:rsid w:val="00E85E51"/>
    <w:rsid w:val="00E86D02"/>
    <w:rsid w:val="00E86D8E"/>
    <w:rsid w:val="00E9103A"/>
    <w:rsid w:val="00E923DE"/>
    <w:rsid w:val="00E92A03"/>
    <w:rsid w:val="00E957DA"/>
    <w:rsid w:val="00E95B3C"/>
    <w:rsid w:val="00EA331F"/>
    <w:rsid w:val="00EA3993"/>
    <w:rsid w:val="00EA438F"/>
    <w:rsid w:val="00EA5E68"/>
    <w:rsid w:val="00EA62E7"/>
    <w:rsid w:val="00EB114F"/>
    <w:rsid w:val="00EB1FAC"/>
    <w:rsid w:val="00EB2E11"/>
    <w:rsid w:val="00EB5611"/>
    <w:rsid w:val="00EC3659"/>
    <w:rsid w:val="00EC54A4"/>
    <w:rsid w:val="00ED0395"/>
    <w:rsid w:val="00ED2701"/>
    <w:rsid w:val="00ED489A"/>
    <w:rsid w:val="00ED5518"/>
    <w:rsid w:val="00ED5859"/>
    <w:rsid w:val="00ED730F"/>
    <w:rsid w:val="00EE2004"/>
    <w:rsid w:val="00EE3076"/>
    <w:rsid w:val="00EE425A"/>
    <w:rsid w:val="00EF0136"/>
    <w:rsid w:val="00EF4469"/>
    <w:rsid w:val="00EF46F7"/>
    <w:rsid w:val="00F01B87"/>
    <w:rsid w:val="00F03049"/>
    <w:rsid w:val="00F07368"/>
    <w:rsid w:val="00F1181A"/>
    <w:rsid w:val="00F125E1"/>
    <w:rsid w:val="00F139DA"/>
    <w:rsid w:val="00F14370"/>
    <w:rsid w:val="00F15D88"/>
    <w:rsid w:val="00F16BE3"/>
    <w:rsid w:val="00F20D9D"/>
    <w:rsid w:val="00F213EB"/>
    <w:rsid w:val="00F241E0"/>
    <w:rsid w:val="00F24B5C"/>
    <w:rsid w:val="00F27877"/>
    <w:rsid w:val="00F3229B"/>
    <w:rsid w:val="00F33551"/>
    <w:rsid w:val="00F33D96"/>
    <w:rsid w:val="00F35386"/>
    <w:rsid w:val="00F36205"/>
    <w:rsid w:val="00F36C17"/>
    <w:rsid w:val="00F4163F"/>
    <w:rsid w:val="00F4170F"/>
    <w:rsid w:val="00F42774"/>
    <w:rsid w:val="00F42C58"/>
    <w:rsid w:val="00F43B6B"/>
    <w:rsid w:val="00F43FC4"/>
    <w:rsid w:val="00F44031"/>
    <w:rsid w:val="00F442CB"/>
    <w:rsid w:val="00F455CF"/>
    <w:rsid w:val="00F4577A"/>
    <w:rsid w:val="00F46E7B"/>
    <w:rsid w:val="00F4792B"/>
    <w:rsid w:val="00F47E05"/>
    <w:rsid w:val="00F511F1"/>
    <w:rsid w:val="00F52838"/>
    <w:rsid w:val="00F559EB"/>
    <w:rsid w:val="00F56E42"/>
    <w:rsid w:val="00F57AF8"/>
    <w:rsid w:val="00F57B83"/>
    <w:rsid w:val="00F626E9"/>
    <w:rsid w:val="00F706B1"/>
    <w:rsid w:val="00F7195A"/>
    <w:rsid w:val="00F73B7B"/>
    <w:rsid w:val="00F73EEC"/>
    <w:rsid w:val="00F75E86"/>
    <w:rsid w:val="00F775F3"/>
    <w:rsid w:val="00F82038"/>
    <w:rsid w:val="00F82360"/>
    <w:rsid w:val="00F832A9"/>
    <w:rsid w:val="00F84713"/>
    <w:rsid w:val="00F84CBC"/>
    <w:rsid w:val="00F858D2"/>
    <w:rsid w:val="00F969DA"/>
    <w:rsid w:val="00FA202C"/>
    <w:rsid w:val="00FA5935"/>
    <w:rsid w:val="00FB64A7"/>
    <w:rsid w:val="00FB7016"/>
    <w:rsid w:val="00FC03A5"/>
    <w:rsid w:val="00FC0A61"/>
    <w:rsid w:val="00FC186A"/>
    <w:rsid w:val="00FC29EA"/>
    <w:rsid w:val="00FC44E9"/>
    <w:rsid w:val="00FC4888"/>
    <w:rsid w:val="00FC533E"/>
    <w:rsid w:val="00FC7793"/>
    <w:rsid w:val="00FD083E"/>
    <w:rsid w:val="00FD181D"/>
    <w:rsid w:val="00FD282A"/>
    <w:rsid w:val="00FD3163"/>
    <w:rsid w:val="00FD5C09"/>
    <w:rsid w:val="00FD5F70"/>
    <w:rsid w:val="00FE2851"/>
    <w:rsid w:val="00FE2BFF"/>
    <w:rsid w:val="00FE5A2C"/>
    <w:rsid w:val="00FE5BAB"/>
    <w:rsid w:val="00FE7FA0"/>
    <w:rsid w:val="00FF0AAF"/>
    <w:rsid w:val="00FF3869"/>
    <w:rsid w:val="00FF3D38"/>
    <w:rsid w:val="00FF3E2D"/>
    <w:rsid w:val="00FF4733"/>
    <w:rsid w:val="00FF49D0"/>
    <w:rsid w:val="00FF51E9"/>
    <w:rsid w:val="00FF6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747BFD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a4">
    <w:name w:val="Title"/>
    <w:basedOn w:val="a"/>
    <w:qFormat/>
    <w:rsid w:val="00747BFD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5">
    <w:name w:val="Body Text"/>
    <w:basedOn w:val="a"/>
    <w:link w:val="a6"/>
    <w:rsid w:val="00747BFD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a7">
    <w:name w:val="Body Text Indent"/>
    <w:basedOn w:val="a"/>
    <w:link w:val="a8"/>
    <w:rsid w:val="00747BFD"/>
    <w:pPr>
      <w:ind w:left="491" w:firstLine="589"/>
      <w:jc w:val="both"/>
    </w:pPr>
    <w:rPr>
      <w:sz w:val="28"/>
    </w:rPr>
  </w:style>
  <w:style w:type="paragraph" w:styleId="3">
    <w:name w:val="Body Text 3"/>
    <w:basedOn w:val="a"/>
    <w:rsid w:val="00747BFD"/>
    <w:rPr>
      <w:sz w:val="20"/>
    </w:rPr>
  </w:style>
  <w:style w:type="paragraph" w:styleId="2">
    <w:name w:val="Body Text Indent 2"/>
    <w:basedOn w:val="a"/>
    <w:rsid w:val="00747BFD"/>
    <w:pPr>
      <w:spacing w:after="120" w:line="480" w:lineRule="auto"/>
      <w:ind w:left="283"/>
    </w:pPr>
  </w:style>
  <w:style w:type="paragraph" w:styleId="30">
    <w:name w:val="Body Text Indent 3"/>
    <w:basedOn w:val="a"/>
    <w:rsid w:val="00747BF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747BFD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B84E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Знак2 Знак Знак1 Знак Знак Знак Знак Знак Знак Знак Знак Знак Знак Знак Знак Знак Знак Знак Знак Знак"/>
    <w:basedOn w:val="a"/>
    <w:rsid w:val="00B84E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F4170F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83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7F03A8"/>
    <w:pPr>
      <w:tabs>
        <w:tab w:val="center" w:pos="4677"/>
        <w:tab w:val="right" w:pos="9355"/>
      </w:tabs>
    </w:pPr>
  </w:style>
  <w:style w:type="paragraph" w:customStyle="1" w:styleId="xl25">
    <w:name w:val="xl25"/>
    <w:basedOn w:val="a"/>
    <w:rsid w:val="007F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C07E2"/>
    <w:rPr>
      <w:rFonts w:ascii="Verdana" w:hAnsi="Verdana" w:cs="Verdana"/>
      <w:sz w:val="20"/>
      <w:szCs w:val="20"/>
      <w:lang w:val="en-US" w:eastAsia="en-US"/>
    </w:rPr>
  </w:style>
  <w:style w:type="paragraph" w:customStyle="1" w:styleId="xl26">
    <w:name w:val="xl26"/>
    <w:basedOn w:val="a"/>
    <w:rsid w:val="00B14D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lang w:val="en-US" w:eastAsia="en-US"/>
    </w:rPr>
  </w:style>
  <w:style w:type="character" w:customStyle="1" w:styleId="a8">
    <w:name w:val="Основной текст с отступом Знак"/>
    <w:link w:val="a7"/>
    <w:rsid w:val="0083034F"/>
    <w:rPr>
      <w:sz w:val="28"/>
      <w:szCs w:val="24"/>
    </w:rPr>
  </w:style>
  <w:style w:type="character" w:customStyle="1" w:styleId="FontStyle16">
    <w:name w:val="Font Style16"/>
    <w:uiPriority w:val="99"/>
    <w:rsid w:val="00E41F87"/>
    <w:rPr>
      <w:rFonts w:ascii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rsid w:val="00E416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E416DB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E416DB"/>
    <w:rPr>
      <w:sz w:val="24"/>
      <w:szCs w:val="24"/>
    </w:rPr>
  </w:style>
  <w:style w:type="character" w:customStyle="1" w:styleId="a6">
    <w:name w:val="Основной текст Знак"/>
    <w:link w:val="a5"/>
    <w:rsid w:val="006877DA"/>
    <w:rPr>
      <w:b/>
      <w:sz w:val="24"/>
    </w:rPr>
  </w:style>
  <w:style w:type="character" w:styleId="af">
    <w:name w:val="Hyperlink"/>
    <w:rsid w:val="009A4EC8"/>
    <w:rPr>
      <w:color w:val="0000FF"/>
      <w:u w:val="single"/>
    </w:rPr>
  </w:style>
  <w:style w:type="character" w:customStyle="1" w:styleId="af0">
    <w:name w:val="Основной текст_"/>
    <w:link w:val="1"/>
    <w:rsid w:val="004553F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4553FF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character" w:styleId="af1">
    <w:name w:val="page number"/>
    <w:basedOn w:val="a0"/>
    <w:rsid w:val="009D2E46"/>
  </w:style>
  <w:style w:type="paragraph" w:customStyle="1" w:styleId="NoNumberNormal">
    <w:name w:val="NoNumberNormal"/>
    <w:uiPriority w:val="99"/>
    <w:rsid w:val="007446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49D6942BA4F7AE84EF929880E613FFB447C470B038FF7495CB6240D920E72C5832649BD083A162X4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49D6942BA4F7AE84EF929880E613FFB447C470B038FF7495CB6240D920E72C5832649BD084A262X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060DD-F5CB-4F91-B4C5-B774DBEB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3</vt:lpstr>
    </vt:vector>
  </TitlesOfParts>
  <Company>Hewlett-Packard Company</Company>
  <LinksUpToDate>false</LinksUpToDate>
  <CharactersWithSpaces>10220</CharactersWithSpaces>
  <SharedDoc>false</SharedDoc>
  <HLinks>
    <vt:vector size="12" baseType="variant">
      <vt:variant>
        <vt:i4>4587530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consultantplus://offline/ref=9349D6942BA4F7AE84EF929880E613FFB447C470B038FF7495CB6240D920E72C5832649BD084A262XAP</vt:lpwstr>
      </vt:variant>
      <vt:variant>
        <vt:lpwstr/>
      </vt:variant>
      <vt:variant>
        <vt:i4>4587611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consultantplus://offline/ref=9349D6942BA4F7AE84EF929880E613FFB447C470B038FF7495CB6240D920E72C5832649BD083A162X4P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3</dc:title>
  <dc:creator>RomanchenkoLN</dc:creator>
  <cp:lastModifiedBy>администратор4</cp:lastModifiedBy>
  <cp:revision>2</cp:revision>
  <cp:lastPrinted>2016-12-08T14:42:00Z</cp:lastPrinted>
  <dcterms:created xsi:type="dcterms:W3CDTF">2017-08-29T06:25:00Z</dcterms:created>
  <dcterms:modified xsi:type="dcterms:W3CDTF">2017-08-29T06:25:00Z</dcterms:modified>
</cp:coreProperties>
</file>